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红桥区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default" w:ascii="方正小标宋简体" w:eastAsia="方正小标宋简体"/>
          <w:sz w:val="44"/>
          <w:szCs w:val="44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年20项民心工程的建议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6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建议人姓名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联系电话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仿宋_GB2312"/>
                <w:lang w:eastAsia="zh-CN"/>
              </w:rPr>
            </w:pPr>
            <w:bookmarkStart w:id="0" w:name="_GoBack"/>
            <w:r>
              <w:rPr>
                <w:rFonts w:hint="eastAsia" w:ascii="Times New Roman"/>
                <w:lang w:eastAsia="zh-CN"/>
              </w:rPr>
              <w:t>联系地址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5" w:hRule="atLeast"/>
        </w:trPr>
        <w:tc>
          <w:tcPr>
            <w:tcW w:w="2484" w:type="dxa"/>
            <w:noWrap w:val="0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意见与建议内容（500字以内）</w:t>
            </w:r>
          </w:p>
        </w:tc>
        <w:tc>
          <w:tcPr>
            <w:tcW w:w="604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368C1"/>
    <w:rsid w:val="3F6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2022-10-17T06:30:00Z</dcterms:created>
  <dc:creator>hq</dc:creator>
  <cp:lastModifiedBy>hq</cp:lastModifiedBy>
  <dcterms:modified xsi:type="dcterms:W3CDTF">2022-10-17T06:31:03Z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