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三条石街2023年行政执法工作报告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以来，我街道以习近平新时代中国特色社会主义思想、习近平法治思想为指导，全面学习贯彻党的二十大精神，在区委、区政府的领导下，在区司法局的业务指导下，持续依法履行职责，严格落实行“三项制度”，坚持严格规范公正文明执法，贯彻落实法治政府建设各项要求，加强法治工作队伍建设，现将2023年行政执法工作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一、2023年行政执法基本情况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推进依法行政，依法履职尽责。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三条石街综合执法大队持续依法履行职责，坚持严格规范公正文明执法，贯彻落实法治政府建设各项要求。全面实行行政执法人员持证上岗，2023年因退休注销行政执法持证人员1名、新增行政执法持证人员2名，全街共15名执法证持证干部均高分通过公共法律和专业法律培训考试。在实际执法工作中，我街执法人员充分运用说服教育、劝导示范、警示告诫、指导约谈等方式，努力做到宽严相济、法理相融，依法依规、积极主动开展城市管理执法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，展现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执法队伍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良好精神面貌与形象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。同时，紧密结合执法重点与临时任务、结合早晚间错时与延时需要动态调整，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科学合理做好执法力量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确保执法工作覆盖区域到位、覆盖时段到位，避免出现执法盲区、工作死角，提高执法处置效率，全方位提高队伍执法水平和执法效能。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推进完善制度，落实公示公开。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根据区司法局工作安排，对《三条石街综合执法大队罚款及票据管理制度》《三条石街行政检查、行政处罚、行政强制三告知制度》等系列制度进一步修订与完善。充分运用天津市行政执法监督平台、信用中国（天津）“双公示”平台等及时准确更新录入执法数据、处罚案卷等，全面推进行政执法信息化建设，灵活、充分使用各平台进行城管执法信息公开，自觉接受社会监督，让行政执法全过程暴露在阳光之下，让执法更具有公信力。截至2023年12月底，进行行政处罚总计59起，总计6250元，其中城市管理执法领域共进行行政处罚33起，合计处罚金额3650元；安全生产执法领域共进行行政处罚26起，合计处罚金额2600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建设法治队伍，严守“三项制度”。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三条石街进一步加强法治队伍建设，抓好执法人员学法用法讲法，将区司法局、区城管委集中学习、队内定期学习与个人自学有机结合，做到学法用法与时俱进、活学活用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。聚焦“干什么，学什么，缺什么，补什么”思路，立足岗位实际，紧贴工作需要，查找执法实践短板，瞄准执法实践难点，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持续提升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执法干部的专业本领和执法水平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。严格推行行政执法行政执法“三项制度”，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执法过程坚持公开透明、取证过程坚持真实完备、立案过程坚持规范统一、查处罚缴坚持合理明确，在区司法局2023年第9期《执法监督工作通报》中，介绍了我街在拆违执法工作中运用法治思维解决基层治理难题，维护社会秩序和居民合法权益优秀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深入普法宣传，营造良好氛围。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根据“谁执法谁普法”原则，我街行政执法人员在加强法律学习的同时，坚持普法执法两手抓，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开展多渠道、多形式的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宣传教育活动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联合街内相关职能科室、社区共同将普法宣传融入宣传整体工作，以法治方式继续巩固各项治理成果。在消防安全重大风险隐患专项排查整治行动期间，利用社区广告屏、电梯轿厢广告开展宣传200余次，发放安全隐患明白纸600余张，确保排查到位、宣教到位、执法到位，引导居民养成良好习惯，共同维护街域卫生环境和消防安全。结合多部门联合清整、双创复检等节点，向广大沿街商户开展“门前三包”宣导，逐户宣讲、送法上门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做好宣传发动，科学指导商户规范有序开展商业活动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管理方法有待创新高效。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日常工作中，较多使用专项整治、联合整治等方式，综合治理办法不多、措施不够，部分难点问题还存在反复性，缺乏常态化长效化管理机制。对于先进的城市管理经验、机制学习不足。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（二）执法队伍建设有待加强。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执法人员还存在对法言法语、程序法、实体法等掌握不熟练现象，还存在执法过程中不会说、不敢说问题，习惯于用经验、按惯例来办事，易导致执法不规范现象。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（三）普法宣传有待深入多样。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执法宣传工作不深、不细，宣传方式多局限于传统的走访、入户式，对于广大群众喜闻乐见的线下活动宣传方式创新性不足，传播面较窄。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在2024年的工作中，我街将继续坚持以习近平新时代中国特色社会主义思想、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为指导，按照法治政府建设工作的相关要求，围绕街道中心工作、专项整治任务等，扎实推进基层行政执法工作。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进一步加强执法队伍建设，完善各项制度，切实加强纪律作风整顿。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不断提高执法人员各项素质，增强依法行政观念，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做到依法执法、文明执法、严格执法，进一步提升行政执法的温度和力度。落实好普法责任制，做好宣传发动，倾听群众呼声，营造更为和谐的行政执法氛围，逐步形成共建共享新格局，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" w:eastAsia="zh-CN"/>
        </w:rPr>
        <w:t>助推城市美化、绿化、亮化、净化水平提升，人民群众在城市生活得更方便、更舒心、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更美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三条石街道办事处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AB8C9"/>
    <w:multiLevelType w:val="singleLevel"/>
    <w:tmpl w:val="B90AB8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DYzY2YyZWFkOTg5YWRhMjNhYTU2M2FlMWM4ZjEifQ=="/>
  </w:docVars>
  <w:rsids>
    <w:rsidRoot w:val="0C8D019F"/>
    <w:rsid w:val="0C8D019F"/>
    <w:rsid w:val="0FCC4BAF"/>
    <w:rsid w:val="17AA0AF7"/>
    <w:rsid w:val="1BEB2668"/>
    <w:rsid w:val="1C7B18D1"/>
    <w:rsid w:val="276F4923"/>
    <w:rsid w:val="3B04358C"/>
    <w:rsid w:val="51F83D52"/>
    <w:rsid w:val="51FD4D66"/>
    <w:rsid w:val="52077FA0"/>
    <w:rsid w:val="52611004"/>
    <w:rsid w:val="57504437"/>
    <w:rsid w:val="611D18F0"/>
    <w:rsid w:val="684B23DC"/>
    <w:rsid w:val="6855684C"/>
    <w:rsid w:val="70D13AE8"/>
    <w:rsid w:val="7D8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200" w:leftChars="200" w:right="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TML Definition"/>
    <w:basedOn w:val="10"/>
    <w:autoRedefine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styleId="15">
    <w:name w:val="HTML Code"/>
    <w:basedOn w:val="10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hover5"/>
    <w:basedOn w:val="10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2356</Words>
  <Characters>2404</Characters>
  <Lines>0</Lines>
  <Paragraphs>0</Paragraphs>
  <TotalTime>12</TotalTime>
  <ScaleCrop>false</ScaleCrop>
  <LinksUpToDate>false</LinksUpToDate>
  <CharactersWithSpaces>2404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2020-12-23T07:22:00Z</dcterms:created>
  <dc:creator>阿越小脑斧❀</dc:creator>
  <cp:lastModifiedBy>阿越小脑斧❀</cp:lastModifiedBy>
  <cp:lastPrinted>2023-12-06T08:39:00Z</cp:lastPrinted>
  <dcterms:modified xsi:type="dcterms:W3CDTF">2024-01-22T02:10:13Z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3D8E60E7E558474890A240EF7BA5BE19_13</vt:lpwstr>
  </property>
</Properties>
</file>