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rPr>
      </w:pPr>
      <w:r>
        <w:rPr>
          <w:rFonts w:eastAsia="黑体"/>
          <w:sz w:val="20"/>
          <w:lang w:val="en-US" w:eastAsia="zh-CN"/>
        </w:rPr>
        <mc:AlternateContent>
          <mc:Choice Requires="wps">
            <w:drawing>
              <wp:anchor distT="0" distB="0" distL="114300" distR="114300" simplePos="0" relativeHeight="251660288" behindDoc="0" locked="1" layoutInCell="1" allowOverlap="1">
                <wp:simplePos x="0" y="0"/>
                <wp:positionH relativeFrom="column">
                  <wp:posOffset>-145415</wp:posOffset>
                </wp:positionH>
                <wp:positionV relativeFrom="page">
                  <wp:posOffset>9973310</wp:posOffset>
                </wp:positionV>
                <wp:extent cx="6000750" cy="0"/>
                <wp:effectExtent l="0" t="25400" r="19050" b="25400"/>
                <wp:wrapNone/>
                <wp:docPr id="9" name="直线 24"/>
                <wp:cNvGraphicFramePr/>
                <a:graphic xmlns:a="http://schemas.openxmlformats.org/drawingml/2006/main">
                  <a:graphicData uri="http://schemas.microsoft.com/office/word/2010/wordprocessingShape">
                    <wps:wsp>
                      <wps:cNvCnPr/>
                      <wps:spPr bwMode="auto">
                        <a:xfrm>
                          <a:off x="0" y="0"/>
                          <a:ext cx="6000750" cy="0"/>
                        </a:xfrm>
                        <a:prstGeom prst="line">
                          <a:avLst/>
                        </a:prstGeom>
                        <a:noFill/>
                        <a:ln w="57150" cmpd="thinThick">
                          <a:solidFill>
                            <a:srgbClr val="FF0000"/>
                          </a:solidFill>
                          <a:round/>
                        </a:ln>
                      </wps:spPr>
                      <wps:bodyPr/>
                    </wps:wsp>
                  </a:graphicData>
                </a:graphic>
              </wp:anchor>
            </w:drawing>
          </mc:Choice>
          <mc:Fallback>
            <w:pict>
              <v:line id="直线 24" o:spid="_x0000_s1026" o:spt="20" style="position:absolute;left:0pt;margin-left:-11.45pt;margin-top:785.3pt;height:0pt;width:472.5pt;mso-position-vertical-relative:page;z-index:251660288;mso-width-relative:page;mso-height-relative:page;" filled="f" stroked="t" coordsize="21600,21600" o:gfxdata="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lEQOvXAAAADQEAAA8AAAAAAAAAAQAgAAAAIgAAAGRycy9k&#10;b3ducmV2LnhtbFBLAQIUABQAAAAIAIdO4kDGwk1nygEAAIIDAAAOAAAAAAAAAAEAIAAAACYBAABk&#10;cnMvZTJvRG9jLnhtbFBLBQYAAAAABgAGAFkBAABiBQAAAAA=&#10;">
                <v:fill on="f" focussize="0,0"/>
                <v:stroke weight="4.5pt" color="#FF0000" linestyle="thinThick" joinstyle="round"/>
                <v:imagedata o:title=""/>
                <o:lock v:ext="edit" aspectratio="f"/>
                <w10:anchorlock/>
              </v:line>
            </w:pict>
          </mc:Fallback>
        </mc:AlternateContent>
      </w:r>
      <w:r>
        <w:rPr>
          <w:rFonts w:eastAsia="黑体"/>
          <w:sz w:val="20"/>
          <w:lang w:val="en-US" w:eastAsia="zh-CN"/>
        </w:rPr>
        <mc:AlternateContent>
          <mc:Choice Requires="wps">
            <w:drawing>
              <wp:anchor distT="0" distB="0" distL="114300" distR="114300" simplePos="0" relativeHeight="251660288" behindDoc="0" locked="1" layoutInCell="1" allowOverlap="1">
                <wp:simplePos x="0" y="0"/>
                <wp:positionH relativeFrom="column">
                  <wp:posOffset>-152400</wp:posOffset>
                </wp:positionH>
                <wp:positionV relativeFrom="page">
                  <wp:posOffset>1548130</wp:posOffset>
                </wp:positionV>
                <wp:extent cx="6000750" cy="0"/>
                <wp:effectExtent l="0" t="25400" r="19050" b="25400"/>
                <wp:wrapNone/>
                <wp:docPr id="8" name="直线 23"/>
                <wp:cNvGraphicFramePr/>
                <a:graphic xmlns:a="http://schemas.openxmlformats.org/drawingml/2006/main">
                  <a:graphicData uri="http://schemas.microsoft.com/office/word/2010/wordprocessingShape">
                    <wps:wsp>
                      <wps:cNvCnPr/>
                      <wps:spPr bwMode="auto">
                        <a:xfrm>
                          <a:off x="0" y="0"/>
                          <a:ext cx="6000750" cy="0"/>
                        </a:xfrm>
                        <a:prstGeom prst="line">
                          <a:avLst/>
                        </a:prstGeom>
                        <a:noFill/>
                        <a:ln w="57150" cmpd="thickThin">
                          <a:solidFill>
                            <a:srgbClr val="FF0000"/>
                          </a:solidFill>
                          <a:round/>
                        </a:ln>
                      </wps:spPr>
                      <wps:bodyPr/>
                    </wps:wsp>
                  </a:graphicData>
                </a:graphic>
              </wp:anchor>
            </w:drawing>
          </mc:Choice>
          <mc:Fallback>
            <w:pict>
              <v:line id="直线 23" o:spid="_x0000_s1026" o:spt="20" style="position:absolute;left:0pt;margin-left:-12pt;margin-top:121.9pt;height:0pt;width:472.5pt;mso-position-vertical-relative:page;z-index:251660288;mso-width-relative:page;mso-height-relative:page;" filled="f" stroked="t" coordsize="21600,21600" o:gfxdata="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TRkV1gAAAAsBAAAPAAAAAAAAAAEAIAAAACIAAABkcnMvZG93&#10;bnJldi54bWxQSwECFAAUAAAACACHTuJAUVmjIMkBAACCAwAADgAAAAAAAAABACAAAAAlAQAAZHJz&#10;L2Uyb0RvYy54bWxQSwUGAAAAAAYABgBZAQAAYAUAAAAA&#10;">
                <v:fill on="f" focussize="0,0"/>
                <v:stroke weight="4.5pt" color="#FF0000" linestyle="thickThin" joinstyle="round"/>
                <v:imagedata o:title=""/>
                <o:lock v:ext="edit" aspectratio="f"/>
                <w10:anchorlock/>
              </v:line>
            </w:pict>
          </mc:Fallback>
        </mc:AlternateContent>
      </w:r>
    </w:p>
    <w:p>
      <w:pPr>
        <w:spacing w:line="560" w:lineRule="exact"/>
        <w:jc w:val="center"/>
        <w:rPr>
          <w:rFonts w:hint="eastAsia" w:ascii="文星仿宋" w:eastAsia="文星仿宋"/>
          <w:sz w:val="18"/>
          <w:szCs w:val="18"/>
        </w:rPr>
      </w:pPr>
      <w:r>
        <w:rPr>
          <w:rFonts w:hint="eastAsia" w:ascii="文星仿宋" w:eastAsia="文星仿宋"/>
          <w:sz w:val="28"/>
          <w:szCs w:val="28"/>
        </w:rPr>
        <w:t xml:space="preserve">                                         </w:t>
      </w:r>
    </w:p>
    <w:p>
      <w:pPr>
        <w:spacing w:line="270" w:lineRule="atLeast"/>
        <w:rPr>
          <w:rFonts w:hint="eastAsia" w:ascii="微软雅黑" w:hAnsi="微软雅黑" w:eastAsia="微软雅黑" w:cs="宋体"/>
          <w:color w:val="000000"/>
          <w:sz w:val="12"/>
          <w:szCs w:val="12"/>
        </w:rPr>
      </w:pPr>
      <w:r>
        <w:rPr>
          <w:rFonts w:hint="eastAsia" w:ascii="文星仿宋" w:eastAsia="文星仿宋"/>
          <w:sz w:val="24"/>
          <w:szCs w:val="24"/>
        </w:rPr>
        <w:t>项目代码：2</w:t>
      </w:r>
      <w:r>
        <w:rPr>
          <w:rFonts w:hint="eastAsia" w:ascii="文星仿宋" w:eastAsia="文星仿宋"/>
          <w:sz w:val="24"/>
          <w:szCs w:val="24"/>
          <w:lang w:val="en-US" w:eastAsia="zh-CN"/>
        </w:rPr>
        <w:t>202</w:t>
      </w:r>
      <w:r>
        <w:rPr>
          <w:rFonts w:hint="eastAsia" w:ascii="文星仿宋" w:eastAsia="文星仿宋"/>
          <w:sz w:val="24"/>
          <w:szCs w:val="24"/>
        </w:rPr>
        <w:t>-120106-89-01-5</w:t>
      </w:r>
      <w:r>
        <w:rPr>
          <w:rFonts w:hint="eastAsia" w:ascii="文星仿宋" w:eastAsia="文星仿宋"/>
          <w:sz w:val="24"/>
          <w:szCs w:val="24"/>
          <w:lang w:val="en-US" w:eastAsia="zh-CN"/>
        </w:rPr>
        <w:t>66978</w:t>
      </w:r>
      <w:r>
        <w:rPr>
          <w:rFonts w:hint="eastAsia" w:ascii="微软雅黑" w:hAnsi="微软雅黑" w:eastAsia="微软雅黑" w:cs="宋体"/>
          <w:color w:val="000000"/>
          <w:kern w:val="0"/>
          <w:sz w:val="12"/>
          <w:szCs w:val="12"/>
        </w:rPr>
        <w:t xml:space="preserve">                                       </w:t>
      </w:r>
      <w:r>
        <w:rPr>
          <w:rFonts w:hint="eastAsia" w:ascii="文星仿宋" w:eastAsia="文星仿宋"/>
          <w:sz w:val="24"/>
          <w:szCs w:val="24"/>
        </w:rPr>
        <w:t>津红政务环表</w:t>
      </w:r>
      <w:r>
        <w:rPr>
          <w:rFonts w:hint="eastAsia" w:ascii="文星仿宋" w:eastAsia="文星仿宋"/>
          <w:color w:val="000000"/>
          <w:sz w:val="24"/>
          <w:szCs w:val="24"/>
        </w:rPr>
        <w:t>〔2022〕</w:t>
      </w:r>
      <w:r>
        <w:rPr>
          <w:rFonts w:hint="eastAsia" w:ascii="文星仿宋" w:eastAsia="文星仿宋"/>
          <w:color w:val="000000"/>
          <w:sz w:val="24"/>
          <w:szCs w:val="24"/>
          <w:lang w:val="en-US" w:eastAsia="zh-CN"/>
        </w:rPr>
        <w:t>3</w:t>
      </w:r>
      <w:r>
        <w:rPr>
          <w:rFonts w:hint="eastAsia" w:ascii="文星仿宋" w:eastAsia="文星仿宋"/>
          <w:color w:val="000000"/>
          <w:sz w:val="24"/>
          <w:szCs w:val="24"/>
        </w:rPr>
        <w:t>号</w:t>
      </w:r>
    </w:p>
    <w:p>
      <w:pPr>
        <w:spacing w:line="200" w:lineRule="exact"/>
        <w:rPr>
          <w:rFonts w:hint="eastAsia" w:hAnsi="文星标宋" w:eastAsia="文星标宋"/>
          <w:w w:val="95"/>
          <w:sz w:val="18"/>
          <w:szCs w:val="1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文星标宋" w:hAnsi="文星标宋" w:eastAsia="文星标宋"/>
          <w:sz w:val="44"/>
          <w:szCs w:val="44"/>
          <w:lang w:val="en-US"/>
        </w:rPr>
      </w:pPr>
      <w:r>
        <w:rPr>
          <w:rFonts w:hint="eastAsia" w:ascii="文星标宋" w:hAnsi="文星标宋" w:eastAsia="文星标宋"/>
          <w:sz w:val="44"/>
          <w:szCs w:val="44"/>
          <w:lang w:val="en-US" w:eastAsia="zh-CN"/>
        </w:rPr>
        <w:t>关于</w:t>
      </w:r>
      <w:r>
        <w:rPr>
          <w:rFonts w:hint="eastAsia" w:ascii="文星标宋" w:hAnsi="文星标宋" w:eastAsia="文星标宋"/>
          <w:sz w:val="44"/>
          <w:szCs w:val="44"/>
          <w:lang w:val="en-US"/>
        </w:rPr>
        <w:t>对</w:t>
      </w:r>
      <w:r>
        <w:rPr>
          <w:rFonts w:hint="eastAsia" w:ascii="文星标宋" w:hAnsi="文星标宋" w:eastAsia="文星标宋"/>
          <w:sz w:val="44"/>
          <w:szCs w:val="44"/>
          <w:lang w:val="en-US" w:eastAsia="zh-CN"/>
        </w:rPr>
        <w:t>第七〇七研究所综合实验中心建设</w:t>
      </w:r>
      <w:r>
        <w:rPr>
          <w:rFonts w:hint="eastAsia" w:ascii="文星标宋" w:hAnsi="文星标宋" w:eastAsia="文星标宋"/>
          <w:sz w:val="44"/>
          <w:szCs w:val="44"/>
          <w:lang w:val="en-US"/>
        </w:rPr>
        <w:t>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文星标宋" w:hAnsi="文星标宋" w:eastAsia="文星标宋"/>
          <w:sz w:val="44"/>
          <w:szCs w:val="44"/>
          <w:lang w:val="en-US" w:eastAsia="zh-CN"/>
        </w:rPr>
      </w:pPr>
      <w:r>
        <w:rPr>
          <w:rFonts w:hint="eastAsia" w:ascii="文星标宋" w:hAnsi="文星标宋" w:eastAsia="文星标宋"/>
          <w:sz w:val="44"/>
          <w:szCs w:val="44"/>
          <w:lang w:val="en-US" w:eastAsia="zh-CN"/>
        </w:rPr>
        <w:t>环境影响报告表的审批意见</w:t>
      </w:r>
    </w:p>
    <w:p>
      <w:pPr>
        <w:spacing w:line="240" w:lineRule="exact"/>
        <w:rPr>
          <w:rFonts w:hint="eastAsia" w:hAnsi="文星标宋" w:eastAsia="文星标宋"/>
          <w:sz w:val="44"/>
          <w:szCs w:val="44"/>
          <w:lang w:val="en-US" w:eastAsia="zh-CN"/>
        </w:rPr>
      </w:pPr>
      <w:r>
        <w:rPr>
          <w:rFonts w:eastAsia="文星标宋"/>
          <w:sz w:val="44"/>
          <w:szCs w:val="44"/>
          <w:lang w:val="en-US" w:eastAsia="zh-CN"/>
        </w:rPr>
        <mc:AlternateContent>
          <mc:Choice Requires="wps">
            <w:drawing>
              <wp:anchor distT="0" distB="0" distL="114300" distR="114300" simplePos="0" relativeHeight="251659264" behindDoc="0" locked="1" layoutInCell="1" allowOverlap="1">
                <wp:simplePos x="0" y="0"/>
                <wp:positionH relativeFrom="column">
                  <wp:posOffset>57150</wp:posOffset>
                </wp:positionH>
                <wp:positionV relativeFrom="page">
                  <wp:posOffset>1043940</wp:posOffset>
                </wp:positionV>
                <wp:extent cx="5600700" cy="735330"/>
                <wp:effectExtent l="0" t="0" r="0" b="0"/>
                <wp:wrapNone/>
                <wp:docPr id="7" name="文本框 20"/>
                <wp:cNvGraphicFramePr/>
                <a:graphic xmlns:a="http://schemas.openxmlformats.org/drawingml/2006/main">
                  <a:graphicData uri="http://schemas.microsoft.com/office/word/2010/wordprocessingShape">
                    <wps:wsp>
                      <wps:cNvSpPr txBox="1"/>
                      <wps:spPr bwMode="auto">
                        <a:xfrm>
                          <a:off x="0" y="0"/>
                          <a:ext cx="5600700" cy="735330"/>
                        </a:xfrm>
                        <a:prstGeom prst="rect">
                          <a:avLst/>
                        </a:prstGeom>
                        <a:noFill/>
                        <a:ln>
                          <a:noFill/>
                        </a:ln>
                      </wps:spPr>
                      <wps:txbx>
                        <w:txbxContent>
                          <w:p>
                            <w:pPr>
                              <w:spacing w:line="0" w:lineRule="atLeast"/>
                              <w:jc w:val="distribute"/>
                              <w:rPr>
                                <w:rFonts w:hint="eastAsia" w:ascii="文星标宋" w:hAnsi="文星标宋" w:eastAsia="文星标宋"/>
                                <w:color w:val="FF0000"/>
                                <w:sz w:val="52"/>
                              </w:rPr>
                            </w:pPr>
                            <w:r>
                              <w:rPr>
                                <w:rFonts w:hint="eastAsia" w:ascii="文星标宋" w:hAnsi="文星标宋" w:eastAsia="文星标宋"/>
                                <w:color w:val="FF0000"/>
                                <w:sz w:val="52"/>
                              </w:rPr>
                              <w:t>天津市红桥区人民政府政务服务办公室</w:t>
                            </w:r>
                          </w:p>
                        </w:txbxContent>
                      </wps:txbx>
                      <wps:bodyPr rot="0" vert="horz" wrap="square" lIns="0" tIns="0" rIns="0" bIns="0" anchor="t" anchorCtr="0" upright="1">
                        <a:noAutofit/>
                      </wps:bodyPr>
                    </wps:wsp>
                  </a:graphicData>
                </a:graphic>
              </wp:anchor>
            </w:drawing>
          </mc:Choice>
          <mc:Fallback>
            <w:pict>
              <v:shape id="文本框 20" o:spid="_x0000_s1026" o:spt="202" type="#_x0000_t202" style="position:absolute;left:0pt;margin-left:4.5pt;margin-top:82.2pt;height:57.9pt;width:441pt;mso-position-vertical-relative:page;z-index:251659264;mso-width-relative:page;mso-height-relative:page;" filled="f" stroked="f" coordsize="21600,21600" o:gfxdata="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GGt3tgAAAAJAQAADwAAAAAAAAABACAAAAAiAAAAZHJzL2Rvd25yZXYueG1sUEsBAhQA&#10;FAAAAAgAh07iQGQzUqDyAQAA1gMAAA4AAAAAAAAAAQAgAAAAJwEAAGRycy9lMm9Eb2MueG1sUEsF&#10;BgAAAAAGAAYAWQEAAIsFAAAAAA==&#10;">
                <v:fill on="f" focussize="0,0"/>
                <v:stroke on="f"/>
                <v:imagedata o:title=""/>
                <o:lock v:ext="edit" aspectratio="f"/>
                <v:textbox inset="0mm,0mm,0mm,0mm">
                  <w:txbxContent>
                    <w:p>
                      <w:pPr>
                        <w:spacing w:line="0" w:lineRule="atLeast"/>
                        <w:jc w:val="distribute"/>
                        <w:rPr>
                          <w:rFonts w:hint="eastAsia" w:ascii="文星标宋" w:hAnsi="文星标宋" w:eastAsia="文星标宋"/>
                          <w:color w:val="FF0000"/>
                          <w:sz w:val="52"/>
                        </w:rPr>
                      </w:pPr>
                      <w:r>
                        <w:rPr>
                          <w:rFonts w:hint="eastAsia" w:ascii="文星标宋" w:hAnsi="文星标宋" w:eastAsia="文星标宋"/>
                          <w:color w:val="FF0000"/>
                          <w:sz w:val="52"/>
                        </w:rPr>
                        <w:t>天津市红桥区人民政府政务服务办公室</w:t>
                      </w:r>
                    </w:p>
                  </w:txbxContent>
                </v:textbox>
                <w10:anchorlock/>
              </v:shape>
            </w:pict>
          </mc:Fallback>
        </mc:AlternateContent>
      </w:r>
    </w:p>
    <w:p>
      <w:pPr>
        <w:rPr>
          <w:rFonts w:hint="eastAsia" w:ascii="文星仿宋" w:eastAsia="文星仿宋"/>
          <w:sz w:val="28"/>
          <w:szCs w:val="28"/>
        </w:rPr>
      </w:pPr>
      <w:r>
        <w:rPr>
          <w:rFonts w:hint="eastAsia" w:ascii="文星仿宋" w:eastAsia="文星仿宋"/>
          <w:sz w:val="28"/>
          <w:szCs w:val="28"/>
          <w:lang w:val="en-US" w:eastAsia="zh-CN"/>
        </w:rPr>
        <w:t>中国船舶重工集团公司第七〇七研究所</w:t>
      </w:r>
      <w:r>
        <w:rPr>
          <w:rFonts w:hint="eastAsia" w:ascii="文星仿宋" w:eastAsia="文星仿宋"/>
          <w:sz w:val="28"/>
          <w:szCs w:val="28"/>
        </w:rPr>
        <w:t>：</w:t>
      </w:r>
    </w:p>
    <w:p>
      <w:pPr>
        <w:rPr>
          <w:rFonts w:hint="eastAsia" w:ascii="文星仿宋" w:eastAsia="文星仿宋"/>
          <w:sz w:val="28"/>
          <w:szCs w:val="28"/>
        </w:rPr>
      </w:pPr>
      <w:r>
        <w:rPr>
          <w:rFonts w:hint="eastAsia" w:ascii="文星仿宋" w:eastAsia="文星仿宋"/>
          <w:sz w:val="28"/>
          <w:szCs w:val="28"/>
        </w:rPr>
        <w:t xml:space="preserve">    你</w:t>
      </w:r>
      <w:r>
        <w:rPr>
          <w:rFonts w:hint="eastAsia" w:ascii="文星仿宋" w:eastAsia="文星仿宋"/>
          <w:sz w:val="28"/>
          <w:szCs w:val="28"/>
          <w:lang w:val="en-US" w:eastAsia="zh-CN"/>
        </w:rPr>
        <w:t>单位</w:t>
      </w:r>
      <w:r>
        <w:rPr>
          <w:rFonts w:hint="eastAsia" w:ascii="文星仿宋" w:eastAsia="文星仿宋"/>
          <w:sz w:val="28"/>
          <w:szCs w:val="28"/>
        </w:rPr>
        <w:t>提供的《建设项目环境影响报告表》等材料收悉，经研究，现批复如下：</w:t>
      </w:r>
    </w:p>
    <w:p>
      <w:pPr>
        <w:rPr>
          <w:rFonts w:hint="eastAsia" w:ascii="文星仿宋" w:eastAsia="文星仿宋"/>
          <w:sz w:val="28"/>
          <w:szCs w:val="28"/>
        </w:rPr>
      </w:pPr>
      <w:r>
        <w:rPr>
          <w:rFonts w:hint="eastAsia" w:ascii="文星仿宋" w:eastAsia="文星仿宋"/>
          <w:sz w:val="28"/>
          <w:szCs w:val="28"/>
        </w:rPr>
        <w:t>一、项目概况：</w:t>
      </w:r>
    </w:p>
    <w:p>
      <w:pPr>
        <w:ind w:firstLine="552" w:firstLineChars="200"/>
        <w:rPr>
          <w:rFonts w:hint="eastAsia" w:ascii="文星仿宋" w:eastAsia="文星仿宋"/>
          <w:sz w:val="28"/>
          <w:szCs w:val="28"/>
        </w:rPr>
      </w:pPr>
      <w:r>
        <w:rPr>
          <w:rFonts w:hint="eastAsia" w:ascii="文星仿宋" w:eastAsia="文星仿宋"/>
          <w:sz w:val="28"/>
          <w:szCs w:val="28"/>
          <w:lang w:eastAsia="zh-CN"/>
        </w:rPr>
        <w:t>该</w:t>
      </w:r>
      <w:r>
        <w:rPr>
          <w:rFonts w:hint="eastAsia" w:ascii="文星仿宋" w:eastAsia="文星仿宋"/>
          <w:sz w:val="28"/>
          <w:szCs w:val="28"/>
        </w:rPr>
        <w:t>项目为第七〇七研究所综合实验中心建设项目，项目整体投资为</w:t>
      </w:r>
      <w:r>
        <w:rPr>
          <w:rFonts w:hint="eastAsia" w:ascii="文星仿宋" w:eastAsia="文星仿宋"/>
          <w:sz w:val="28"/>
          <w:szCs w:val="28"/>
          <w:lang w:val="en-US" w:eastAsia="zh-CN"/>
        </w:rPr>
        <w:t>13902</w:t>
      </w:r>
      <w:r>
        <w:rPr>
          <w:rFonts w:hint="eastAsia" w:ascii="文星仿宋" w:eastAsia="文星仿宋"/>
          <w:sz w:val="28"/>
          <w:szCs w:val="28"/>
        </w:rPr>
        <w:t>万元，该中心建</w:t>
      </w:r>
      <w:r>
        <w:rPr>
          <w:rFonts w:hint="eastAsia" w:ascii="文星仿宋" w:eastAsia="文星仿宋"/>
          <w:sz w:val="28"/>
          <w:szCs w:val="28"/>
        </w:rPr>
        <w:t>筑外形为矩形，矩型长边沿东西走向布置，东西（轴线）宽59.4</w:t>
      </w:r>
      <w:r>
        <w:rPr>
          <w:rFonts w:hint="eastAsia" w:ascii="文星仿宋" w:eastAsia="文星仿宋"/>
          <w:sz w:val="28"/>
          <w:szCs w:val="28"/>
          <w:lang w:eastAsia="zh-CN"/>
        </w:rPr>
        <w:t>米</w:t>
      </w:r>
      <w:r>
        <w:rPr>
          <w:rFonts w:hint="eastAsia" w:ascii="文星仿宋" w:eastAsia="文星仿宋"/>
          <w:sz w:val="28"/>
          <w:szCs w:val="28"/>
        </w:rPr>
        <w:t>，南北（轴线）进深57.6</w:t>
      </w:r>
      <w:r>
        <w:rPr>
          <w:rFonts w:hint="eastAsia" w:ascii="文星仿宋" w:eastAsia="文星仿宋"/>
          <w:sz w:val="28"/>
          <w:szCs w:val="28"/>
          <w:lang w:eastAsia="zh-CN"/>
        </w:rPr>
        <w:t>米</w:t>
      </w:r>
      <w:r>
        <w:rPr>
          <w:rFonts w:hint="eastAsia" w:ascii="文星仿宋" w:eastAsia="文星仿宋"/>
          <w:sz w:val="28"/>
          <w:szCs w:val="28"/>
        </w:rPr>
        <w:t>，总建筑面积18992</w:t>
      </w:r>
      <w:r>
        <w:rPr>
          <w:rFonts w:hint="eastAsia" w:ascii="文星仿宋" w:eastAsia="文星仿宋"/>
          <w:sz w:val="28"/>
          <w:szCs w:val="28"/>
          <w:lang w:eastAsia="zh-CN"/>
        </w:rPr>
        <w:t>平方米</w:t>
      </w:r>
      <w:r>
        <w:rPr>
          <w:rFonts w:hint="eastAsia" w:ascii="文星仿宋" w:eastAsia="文星仿宋"/>
          <w:sz w:val="28"/>
          <w:szCs w:val="28"/>
        </w:rPr>
        <w:t>，建筑层数为主体部分八层，辅房部分三层，建筑物总高37.35</w:t>
      </w:r>
      <w:r>
        <w:rPr>
          <w:rFonts w:hint="eastAsia" w:ascii="文星仿宋" w:eastAsia="文星仿宋"/>
          <w:sz w:val="28"/>
          <w:szCs w:val="28"/>
          <w:lang w:eastAsia="zh-CN"/>
        </w:rPr>
        <w:t>米</w:t>
      </w:r>
      <w:r>
        <w:rPr>
          <w:rFonts w:hint="eastAsia" w:ascii="文星仿宋" w:eastAsia="文星仿宋"/>
          <w:sz w:val="28"/>
          <w:szCs w:val="28"/>
        </w:rPr>
        <w:t>。</w:t>
      </w:r>
      <w:r>
        <w:rPr>
          <w:rFonts w:hint="eastAsia" w:ascii="文星仿宋" w:eastAsia="文星仿宋"/>
          <w:sz w:val="28"/>
          <w:szCs w:val="28"/>
          <w:lang w:eastAsia="zh-CN"/>
        </w:rPr>
        <w:t>此</w:t>
      </w:r>
      <w:r>
        <w:rPr>
          <w:rFonts w:hint="eastAsia" w:ascii="文星仿宋" w:eastAsia="文星仿宋"/>
          <w:sz w:val="28"/>
          <w:szCs w:val="28"/>
        </w:rPr>
        <w:t>次建设的综合实验中心主要为完成095X、041 XXXXX改进研制任务及补充重力信息测量相关条件等，建设新型惯性元件、静电惯导、重力信息测量研制用房；为完成“XX8工程”相关验证任务，支撑集团公司开展XXX管理检测工作，建设元器件管理检测中心用房等。</w:t>
      </w:r>
    </w:p>
    <w:p>
      <w:pPr>
        <w:ind w:firstLine="552" w:firstLineChars="200"/>
        <w:rPr>
          <w:rFonts w:hint="eastAsia" w:ascii="文星仿宋" w:eastAsia="文星仿宋"/>
          <w:sz w:val="28"/>
          <w:szCs w:val="28"/>
          <w:lang w:val="en-US" w:eastAsia="zh-CN"/>
        </w:rPr>
      </w:pPr>
      <w:r>
        <w:rPr>
          <w:rFonts w:hint="eastAsia" w:ascii="文星仿宋" w:eastAsia="文星仿宋"/>
          <w:sz w:val="28"/>
          <w:szCs w:val="28"/>
          <w:lang w:val="en-US" w:eastAsia="zh-CN"/>
        </w:rPr>
        <w:t>综合实验中心工艺均为检测实验，实验工艺均为物理性能测试。根据根据《建设项目环境影响评价分类管理名录》（2021版，2021年1月1日起实施），此次拟建的综合实验中心未纳入《建设项目环境影响评价分类管理名录》管理范畴，该环评报告仅针对此综合实验中心配套建设的直燃机采暖工程进行评价。此次拟建的直燃机采暖工程设置于综合实验中心西南侧，工程总投资600万元，采用一体化直燃型溴化锂吸收式冷（温）水</w:t>
      </w:r>
      <w:bookmarkStart w:id="0" w:name="_GoBack"/>
      <w:r>
        <w:rPr>
          <w:rFonts w:hint="eastAsia" w:ascii="文星仿宋" w:eastAsia="文星仿宋"/>
          <w:sz w:val="28"/>
          <w:szCs w:val="28"/>
          <w:lang w:val="en-US" w:eastAsia="zh-CN"/>
        </w:rPr>
        <w:t>机组，直燃机冬季供热、夏季供冷，不供应生活热水。</w:t>
      </w:r>
    </w:p>
    <w:p>
      <w:pPr>
        <w:ind w:firstLine="552" w:firstLineChars="200"/>
        <w:rPr>
          <w:rFonts w:hint="eastAsia" w:ascii="文星仿宋" w:eastAsia="文星仿宋"/>
          <w:sz w:val="28"/>
          <w:szCs w:val="28"/>
          <w:lang w:val="en-US" w:eastAsia="zh-CN"/>
        </w:rPr>
      </w:pPr>
      <w:r>
        <w:rPr>
          <w:rFonts w:hint="eastAsia" w:ascii="文星仿宋" w:eastAsia="文星仿宋"/>
          <w:sz w:val="28"/>
          <w:szCs w:val="28"/>
          <w:lang w:val="en-US" w:eastAsia="zh-CN"/>
        </w:rPr>
        <w:t>项目符合国家产业政策、地区规划等要求。2022年</w:t>
      </w:r>
      <w:r>
        <w:rPr>
          <w:rFonts w:hint="eastAsia" w:ascii="文星仿宋" w:eastAsia="文星仿宋"/>
          <w:sz w:val="28"/>
          <w:szCs w:val="28"/>
          <w:lang w:val="en-US" w:eastAsia="zh-CN"/>
        </w:rPr>
        <w:t>7月</w:t>
      </w:r>
      <w:r>
        <w:rPr>
          <w:rFonts w:hint="eastAsia" w:ascii="文星仿宋" w:eastAsia="文星仿宋"/>
          <w:sz w:val="28"/>
          <w:szCs w:val="28"/>
          <w:lang w:val="en-US" w:eastAsia="zh-CN"/>
        </w:rPr>
        <w:t>26日至2022年</w:t>
      </w:r>
      <w:r>
        <w:rPr>
          <w:rFonts w:hint="eastAsia" w:ascii="文星仿宋" w:eastAsia="文星仿宋"/>
          <w:sz w:val="28"/>
          <w:szCs w:val="28"/>
          <w:lang w:val="en-US" w:eastAsia="zh-CN"/>
        </w:rPr>
        <w:t>8月1日，我办将该项目环境影响报告表全本在红桥政务网上进行了公示。在你</w:t>
      </w:r>
      <w:r>
        <w:rPr>
          <w:rFonts w:hint="eastAsia" w:ascii="文星仿宋" w:eastAsia="文星仿宋"/>
          <w:sz w:val="28"/>
          <w:szCs w:val="28"/>
          <w:lang w:val="en-US" w:eastAsia="zh-CN"/>
        </w:rPr>
        <w:t>单位确保项目环境影响报告表中提出的各项环保措施落实的前提下，我办同意你</w:t>
      </w:r>
      <w:r>
        <w:rPr>
          <w:rFonts w:hint="eastAsia" w:ascii="文星仿宋" w:eastAsia="文星仿宋"/>
          <w:sz w:val="28"/>
          <w:szCs w:val="28"/>
          <w:lang w:val="en-US" w:eastAsia="zh-CN"/>
        </w:rPr>
        <w:t>单位按照环境影响报告表中所列建设项目的性质、规模、地点、采取的环境保护措施进行项目建设。</w:t>
      </w:r>
    </w:p>
    <w:p>
      <w:pPr>
        <w:ind w:firstLine="552" w:firstLineChars="200"/>
        <w:rPr>
          <w:rFonts w:hint="eastAsia" w:ascii="文星仿宋" w:eastAsia="文星仿宋"/>
          <w:sz w:val="28"/>
          <w:szCs w:val="28"/>
          <w:lang w:val="en-US" w:eastAsia="zh-CN"/>
        </w:rPr>
      </w:pPr>
      <w:r>
        <w:rPr>
          <w:rFonts w:hint="eastAsia" w:ascii="文星仿宋" w:eastAsia="文星仿宋"/>
          <w:sz w:val="28"/>
          <w:szCs w:val="28"/>
          <w:lang w:val="en-US" w:eastAsia="zh-CN"/>
        </w:rPr>
        <w:t>二、项目建设和运营过程中应对照建设项目环境影响报告表，认真落实各项污染防治措施，并重点做好以下工作：</w:t>
      </w:r>
    </w:p>
    <w:p>
      <w:pPr>
        <w:ind w:firstLine="552" w:firstLineChars="200"/>
        <w:rPr>
          <w:rFonts w:hint="eastAsia" w:ascii="文星仿宋" w:eastAsia="文星仿宋"/>
          <w:sz w:val="28"/>
          <w:szCs w:val="28"/>
          <w:lang w:val="en-US" w:eastAsia="zh-CN"/>
        </w:rPr>
      </w:pPr>
      <w:r>
        <w:rPr>
          <w:rFonts w:hint="eastAsia" w:ascii="文星仿宋" w:eastAsia="文星仿宋"/>
          <w:sz w:val="28"/>
          <w:szCs w:val="28"/>
          <w:lang w:val="en-US" w:eastAsia="zh-CN"/>
        </w:rPr>
        <w:t>1.施工现场应采取合理布局，合理安排施工作业时间，</w:t>
      </w:r>
      <w:r>
        <w:rPr>
          <w:rFonts w:hint="eastAsia" w:ascii="文星仿宋" w:eastAsia="文星仿宋"/>
          <w:sz w:val="28"/>
          <w:szCs w:val="28"/>
          <w:lang w:val="en-US" w:eastAsia="zh-CN"/>
        </w:rPr>
        <w:t>中午及夜间不进行施工活动；尽量不同时使用高噪声设备；加强管理，尽量减少人为产生的噪声。</w:t>
      </w:r>
    </w:p>
    <w:p>
      <w:pPr>
        <w:ind w:firstLine="552" w:firstLineChars="200"/>
        <w:rPr>
          <w:rFonts w:hint="eastAsia" w:ascii="文星仿宋" w:eastAsia="文星仿宋"/>
          <w:sz w:val="28"/>
          <w:szCs w:val="28"/>
          <w:lang w:val="en-US" w:eastAsia="zh-CN"/>
        </w:rPr>
      </w:pPr>
      <w:r>
        <w:rPr>
          <w:rFonts w:hint="eastAsia" w:ascii="文星仿宋" w:eastAsia="文星仿宋"/>
          <w:sz w:val="28"/>
          <w:szCs w:val="28"/>
          <w:lang w:val="en-US" w:eastAsia="zh-CN"/>
        </w:rPr>
        <w:t>2.施工期固体废物主要是生活垃圾</w:t>
      </w:r>
      <w:r>
        <w:rPr>
          <w:rFonts w:hint="eastAsia" w:ascii="文星仿宋" w:eastAsia="文星仿宋"/>
          <w:sz w:val="28"/>
          <w:szCs w:val="28"/>
          <w:lang w:val="en-US" w:eastAsia="zh-CN"/>
        </w:rPr>
        <w:t>和建筑垃圾，建筑垃圾</w:t>
      </w:r>
      <w:r>
        <w:rPr>
          <w:rFonts w:hint="eastAsia" w:ascii="文星仿宋" w:eastAsia="文星仿宋"/>
          <w:sz w:val="28"/>
          <w:szCs w:val="28"/>
          <w:lang w:val="en-US" w:eastAsia="zh-CN"/>
        </w:rPr>
        <w:t>集中堆放后送至指定地点；生活垃圾收集后，由环卫部门清运。</w:t>
      </w:r>
    </w:p>
    <w:p>
      <w:pPr>
        <w:ind w:firstLine="552" w:firstLineChars="200"/>
        <w:rPr>
          <w:rFonts w:hint="eastAsia" w:ascii="文星仿宋" w:eastAsia="文星仿宋"/>
          <w:sz w:val="28"/>
          <w:szCs w:val="28"/>
          <w:lang w:val="en-US" w:eastAsia="zh-CN"/>
        </w:rPr>
      </w:pPr>
      <w:r>
        <w:rPr>
          <w:rFonts w:hint="eastAsia" w:ascii="文星仿宋" w:eastAsia="文星仿宋"/>
          <w:sz w:val="28"/>
          <w:szCs w:val="28"/>
          <w:lang w:val="en-US" w:eastAsia="zh-CN"/>
        </w:rPr>
        <w:t>3.该项目运营期废水主要为</w:t>
      </w:r>
      <w:r>
        <w:rPr>
          <w:rFonts w:hint="eastAsia" w:ascii="文星仿宋" w:eastAsia="文星仿宋"/>
          <w:sz w:val="28"/>
          <w:szCs w:val="28"/>
          <w:lang w:val="en-US" w:eastAsia="zh-CN"/>
        </w:rPr>
        <w:t>软水制备设备排污水和直燃机排污水，经</w:t>
      </w:r>
      <w:r>
        <w:rPr>
          <w:rFonts w:hint="eastAsia" w:ascii="文星仿宋" w:eastAsia="文星仿宋"/>
          <w:sz w:val="28"/>
          <w:szCs w:val="28"/>
          <w:lang w:val="en-US" w:eastAsia="zh-CN"/>
        </w:rPr>
        <w:t>市政污水管网排入咸阳路污水处理厂处理。</w:t>
      </w:r>
    </w:p>
    <w:p>
      <w:pPr>
        <w:ind w:firstLine="552" w:firstLineChars="200"/>
        <w:rPr>
          <w:rFonts w:hint="default" w:ascii="文星仿宋" w:eastAsia="文星仿宋"/>
          <w:sz w:val="28"/>
          <w:szCs w:val="28"/>
          <w:lang w:val="en-US" w:eastAsia="zh-CN"/>
        </w:rPr>
      </w:pPr>
      <w:r>
        <w:rPr>
          <w:rFonts w:hint="eastAsia" w:ascii="文星仿宋" w:eastAsia="文星仿宋"/>
          <w:sz w:val="28"/>
          <w:szCs w:val="28"/>
          <w:lang w:val="en-US" w:eastAsia="zh-CN"/>
        </w:rPr>
        <w:t>4.该项目运营期</w:t>
      </w:r>
      <w:r>
        <w:rPr>
          <w:rFonts w:hint="eastAsia" w:ascii="文星仿宋" w:eastAsia="文星仿宋"/>
          <w:sz w:val="28"/>
          <w:szCs w:val="28"/>
          <w:lang w:val="en-US" w:eastAsia="zh-CN"/>
        </w:rPr>
        <w:t>噪声主要为</w:t>
      </w:r>
      <w:r>
        <w:rPr>
          <w:rFonts w:hint="eastAsia" w:ascii="文星仿宋" w:eastAsia="文星仿宋"/>
          <w:sz w:val="28"/>
          <w:szCs w:val="28"/>
          <w:lang w:val="en-US" w:eastAsia="zh-CN"/>
        </w:rPr>
        <w:t>直燃机机房风机、水泵、冷却塔等；建设单位须严格按照相关设计要求，设计时选用低噪声设备，冷却塔、风机等设备安装基础减振。</w:t>
      </w:r>
      <w:r>
        <w:rPr>
          <w:rFonts w:hint="eastAsia" w:ascii="文星仿宋" w:eastAsia="文星仿宋"/>
          <w:sz w:val="28"/>
          <w:szCs w:val="28"/>
          <w:lang w:val="en-US" w:eastAsia="zh-CN"/>
        </w:rPr>
        <w:t>固体废物主要为废弃的离子交换树脂，由直燃机设备厂家定期维护时清运。</w:t>
      </w:r>
    </w:p>
    <w:p>
      <w:pPr>
        <w:ind w:firstLine="552" w:firstLineChars="200"/>
        <w:rPr>
          <w:rFonts w:hint="default" w:ascii="文星仿宋" w:eastAsia="文星仿宋"/>
          <w:sz w:val="28"/>
          <w:szCs w:val="28"/>
          <w:lang w:val="en-US" w:eastAsia="zh-CN"/>
        </w:rPr>
      </w:pPr>
      <w:r>
        <w:rPr>
          <w:rFonts w:hint="eastAsia" w:ascii="文星仿宋" w:eastAsia="文星仿宋"/>
          <w:sz w:val="28"/>
          <w:szCs w:val="28"/>
          <w:lang w:val="en-US" w:eastAsia="zh-CN"/>
        </w:rPr>
        <w:t>5.在项目运营期间</w:t>
      </w:r>
      <w:r>
        <w:rPr>
          <w:rFonts w:hint="eastAsia" w:ascii="文星仿宋" w:eastAsia="文星仿宋"/>
          <w:sz w:val="28"/>
          <w:szCs w:val="28"/>
          <w:lang w:val="en-US" w:eastAsia="zh-CN"/>
        </w:rPr>
        <w:t>产生的大气污染物主要为氮氧化物、二氧化硫、烟尘、一氧化碳和烟气黑度。</w:t>
      </w:r>
      <w:r>
        <w:rPr>
          <w:rFonts w:hint="eastAsia" w:ascii="文星仿宋" w:eastAsia="文星仿宋"/>
          <w:sz w:val="28"/>
          <w:szCs w:val="28"/>
          <w:lang w:val="en-US" w:eastAsia="zh-CN"/>
        </w:rPr>
        <w:t>直燃机废气进入排气管道，经45米高排气筒排放。</w:t>
      </w:r>
    </w:p>
    <w:p>
      <w:pPr>
        <w:ind w:firstLine="552" w:firstLineChars="200"/>
        <w:rPr>
          <w:rFonts w:hint="eastAsia" w:ascii="文星仿宋" w:eastAsia="文星仿宋"/>
          <w:sz w:val="28"/>
          <w:szCs w:val="28"/>
          <w:lang w:val="en-GB" w:eastAsia="zh-CN"/>
        </w:rPr>
      </w:pPr>
      <w:r>
        <w:rPr>
          <w:rFonts w:hint="eastAsia" w:ascii="文星仿宋" w:eastAsia="文星仿宋"/>
          <w:sz w:val="28"/>
          <w:szCs w:val="28"/>
          <w:lang w:val="en-GB" w:eastAsia="zh-CN"/>
        </w:rPr>
        <w:t>三、项目需要配套建设的环境保护设施，必须与主体工程同时设计、同时施工、同时投产使用。</w:t>
      </w:r>
    </w:p>
    <w:p>
      <w:pPr>
        <w:ind w:firstLine="552" w:firstLineChars="200"/>
        <w:rPr>
          <w:rFonts w:hint="eastAsia" w:ascii="文星仿宋" w:eastAsia="文星仿宋"/>
          <w:sz w:val="28"/>
          <w:szCs w:val="28"/>
          <w:lang w:val="en-GB" w:eastAsia="zh-CN"/>
        </w:rPr>
      </w:pPr>
      <w:r>
        <w:rPr>
          <w:rFonts w:hint="eastAsia" w:ascii="文星仿宋" w:eastAsia="文星仿宋"/>
          <w:sz w:val="28"/>
          <w:szCs w:val="28"/>
          <w:lang w:val="en-GB" w:eastAsia="zh-CN"/>
        </w:rPr>
        <w:t>四、加强施工管理，强化责任意识，建立健全相应的环境管理制度，制定事故应急预案，落实环境风险防范措施，确保项目施工期和运营期的环境安全。加强公众沟通和科普宣传，及时解决公众提出的合理环境诉求，及时公开项目建设与环境保护信息，主动接受社会监督。</w:t>
      </w:r>
    </w:p>
    <w:p>
      <w:pPr>
        <w:ind w:firstLine="552" w:firstLineChars="200"/>
        <w:rPr>
          <w:rFonts w:hint="eastAsia" w:ascii="文星仿宋" w:eastAsia="文星仿宋"/>
          <w:sz w:val="28"/>
          <w:szCs w:val="28"/>
          <w:lang w:val="en-GB" w:eastAsia="zh-CN"/>
        </w:rPr>
      </w:pPr>
      <w:r>
        <w:rPr>
          <w:rFonts w:hint="eastAsia" w:ascii="文星仿宋" w:eastAsia="文星仿宋"/>
          <w:sz w:val="28"/>
          <w:szCs w:val="28"/>
          <w:lang w:val="en-GB" w:eastAsia="zh-CN"/>
        </w:rPr>
        <w:t>五、该项目的环境影响评价文件经批准后，如项目的性质、规模、地点、生产工艺或者防治污染、防止生态破坏的措施发生重大变动的，建设单位应当在开工建设之前重新报批本项目的环境影响评价文件。项目环境影响评价文件自批准之日起超过五年，方决定该项目开工建设的，其环境影响评价文件应当报我办重新审核。</w:t>
      </w:r>
    </w:p>
    <w:p>
      <w:pPr>
        <w:ind w:firstLine="552" w:firstLineChars="200"/>
        <w:rPr>
          <w:rFonts w:hint="eastAsia" w:ascii="文星仿宋" w:eastAsia="文星仿宋"/>
          <w:sz w:val="28"/>
          <w:szCs w:val="28"/>
          <w:lang w:val="en-GB" w:eastAsia="zh-CN"/>
        </w:rPr>
      </w:pPr>
      <w:r>
        <w:rPr>
          <w:rFonts w:hint="eastAsia" w:ascii="文星仿宋" w:eastAsia="文星仿宋"/>
          <w:sz w:val="28"/>
          <w:szCs w:val="28"/>
          <w:lang w:val="en-GB" w:eastAsia="zh-CN"/>
        </w:rPr>
        <w:t>六、项目竣工后，你</w:t>
      </w:r>
      <w:r>
        <w:rPr>
          <w:rFonts w:hint="eastAsia" w:ascii="文星仿宋" w:eastAsia="文星仿宋"/>
          <w:sz w:val="28"/>
          <w:szCs w:val="28"/>
          <w:lang w:val="en-US" w:eastAsia="zh-CN"/>
        </w:rPr>
        <w:t>单位</w:t>
      </w:r>
      <w:r>
        <w:rPr>
          <w:rFonts w:hint="eastAsia" w:ascii="文星仿宋" w:eastAsia="文星仿宋"/>
          <w:sz w:val="28"/>
          <w:szCs w:val="28"/>
          <w:lang w:val="en-GB" w:eastAsia="zh-CN"/>
        </w:rPr>
        <w:t>应当按照国务院生态环境主管部门规定的标准和程序开展竣工环境保护验收工作，经验收合格，项目方可投入生产。</w:t>
      </w:r>
    </w:p>
    <w:p>
      <w:pPr>
        <w:ind w:firstLine="552" w:firstLineChars="200"/>
        <w:rPr>
          <w:rFonts w:hint="eastAsia" w:ascii="文星仿宋" w:eastAsia="文星仿宋"/>
          <w:sz w:val="28"/>
          <w:szCs w:val="28"/>
          <w:lang w:val="en-GB" w:eastAsia="zh-CN"/>
        </w:rPr>
      </w:pPr>
      <w:r>
        <w:rPr>
          <w:rFonts w:hint="eastAsia" w:ascii="文星仿宋" w:eastAsia="文星仿宋"/>
          <w:sz w:val="28"/>
          <w:szCs w:val="28"/>
          <w:lang w:val="en-GB" w:eastAsia="zh-CN"/>
        </w:rPr>
        <w:t>七、执行主要环境标准：</w:t>
      </w:r>
    </w:p>
    <w:p>
      <w:pPr>
        <w:ind w:firstLine="552" w:firstLineChars="200"/>
        <w:rPr>
          <w:rFonts w:hint="eastAsia" w:ascii="文星仿宋" w:eastAsia="文星仿宋"/>
          <w:sz w:val="28"/>
          <w:szCs w:val="28"/>
          <w:lang w:val="en-GB" w:eastAsia="zh-CN"/>
        </w:rPr>
      </w:pPr>
      <w:r>
        <w:rPr>
          <w:rFonts w:hint="eastAsia" w:ascii="文星仿宋" w:eastAsia="文星仿宋"/>
          <w:sz w:val="28"/>
          <w:szCs w:val="28"/>
          <w:lang w:val="en-GB" w:eastAsia="zh-CN"/>
        </w:rPr>
        <w:t>1.《环境空气质量标准》GB3095-2012及修改单中二级标准</w:t>
      </w:r>
    </w:p>
    <w:p>
      <w:pPr>
        <w:ind w:firstLine="552" w:firstLineChars="200"/>
        <w:rPr>
          <w:rFonts w:hint="default" w:ascii="文星仿宋" w:eastAsia="文星仿宋"/>
          <w:sz w:val="28"/>
          <w:szCs w:val="28"/>
          <w:lang w:val="en-US" w:eastAsia="zh-CN"/>
        </w:rPr>
      </w:pPr>
      <w:r>
        <w:rPr>
          <w:rFonts w:hint="eastAsia" w:ascii="文星仿宋" w:eastAsia="文星仿宋"/>
          <w:sz w:val="28"/>
          <w:szCs w:val="28"/>
          <w:lang w:val="en-US" w:eastAsia="zh-CN"/>
        </w:rPr>
        <w:t>2.</w:t>
      </w:r>
      <w:r>
        <w:rPr>
          <w:rFonts w:hint="eastAsia" w:ascii="文星仿宋" w:eastAsia="文星仿宋"/>
          <w:sz w:val="28"/>
          <w:szCs w:val="28"/>
          <w:lang w:val="en-GB" w:eastAsia="zh-CN"/>
        </w:rPr>
        <w:t>《</w:t>
      </w:r>
      <w:r>
        <w:rPr>
          <w:rFonts w:hint="eastAsia" w:ascii="文星仿宋" w:eastAsia="文星仿宋"/>
          <w:sz w:val="28"/>
          <w:szCs w:val="28"/>
          <w:lang w:val="en-US" w:eastAsia="zh-CN"/>
        </w:rPr>
        <w:t>地表水环境质量标准</w:t>
      </w:r>
      <w:r>
        <w:rPr>
          <w:rFonts w:hint="eastAsia" w:ascii="文星仿宋" w:eastAsia="文星仿宋"/>
          <w:sz w:val="28"/>
          <w:szCs w:val="28"/>
          <w:lang w:val="en-GB" w:eastAsia="zh-CN"/>
        </w:rPr>
        <w:t>》</w:t>
      </w:r>
      <w:r>
        <w:rPr>
          <w:rFonts w:hint="eastAsia" w:ascii="文星仿宋" w:eastAsia="文星仿宋"/>
          <w:sz w:val="28"/>
          <w:szCs w:val="28"/>
          <w:lang w:val="en-US" w:eastAsia="zh-CN"/>
        </w:rPr>
        <w:t>GB3838-2002（Ⅴ类）</w:t>
      </w:r>
    </w:p>
    <w:p>
      <w:pPr>
        <w:ind w:firstLine="552" w:firstLineChars="200"/>
        <w:rPr>
          <w:rFonts w:hint="eastAsia" w:ascii="文星仿宋" w:eastAsia="文星仿宋"/>
          <w:sz w:val="28"/>
          <w:szCs w:val="28"/>
          <w:lang w:val="en-GB" w:eastAsia="zh-CN"/>
        </w:rPr>
      </w:pPr>
      <w:r>
        <w:rPr>
          <w:rFonts w:hint="eastAsia" w:ascii="文星仿宋" w:eastAsia="文星仿宋"/>
          <w:sz w:val="28"/>
          <w:szCs w:val="28"/>
          <w:lang w:val="en-US" w:eastAsia="zh-CN"/>
        </w:rPr>
        <w:t>3</w:t>
      </w:r>
      <w:r>
        <w:rPr>
          <w:rFonts w:hint="eastAsia" w:ascii="文星仿宋" w:eastAsia="文星仿宋"/>
          <w:sz w:val="28"/>
          <w:szCs w:val="28"/>
          <w:lang w:val="en-GB" w:eastAsia="zh-CN"/>
        </w:rPr>
        <w:t>.《</w:t>
      </w:r>
      <w:r>
        <w:rPr>
          <w:rFonts w:hint="eastAsia" w:ascii="文星仿宋" w:eastAsia="文星仿宋"/>
          <w:sz w:val="28"/>
          <w:szCs w:val="28"/>
          <w:lang w:val="en-US" w:eastAsia="zh-CN"/>
        </w:rPr>
        <w:t>锅炉大气污染物排放标准</w:t>
      </w:r>
      <w:r>
        <w:rPr>
          <w:rFonts w:hint="eastAsia" w:ascii="文星仿宋" w:eastAsia="文星仿宋"/>
          <w:sz w:val="28"/>
          <w:szCs w:val="28"/>
          <w:lang w:val="en-GB" w:eastAsia="zh-CN"/>
        </w:rPr>
        <w:t>》DB12/</w:t>
      </w:r>
      <w:r>
        <w:rPr>
          <w:rFonts w:hint="eastAsia" w:ascii="文星仿宋" w:eastAsia="文星仿宋"/>
          <w:sz w:val="28"/>
          <w:szCs w:val="28"/>
          <w:lang w:val="en-US" w:eastAsia="zh-CN"/>
        </w:rPr>
        <w:t>151</w:t>
      </w:r>
      <w:r>
        <w:rPr>
          <w:rFonts w:hint="eastAsia" w:ascii="文星仿宋" w:eastAsia="文星仿宋"/>
          <w:sz w:val="28"/>
          <w:szCs w:val="28"/>
          <w:lang w:val="en-GB" w:eastAsia="zh-CN"/>
        </w:rPr>
        <w:t>-2020</w:t>
      </w:r>
    </w:p>
    <w:p>
      <w:pPr>
        <w:ind w:firstLine="552" w:firstLineChars="200"/>
        <w:rPr>
          <w:rFonts w:hint="eastAsia" w:ascii="文星仿宋" w:eastAsia="文星仿宋"/>
          <w:sz w:val="28"/>
          <w:szCs w:val="28"/>
          <w:lang w:val="en-GB" w:eastAsia="zh-CN"/>
        </w:rPr>
      </w:pPr>
      <w:r>
        <w:rPr>
          <w:rFonts w:hint="eastAsia" w:ascii="文星仿宋" w:eastAsia="文星仿宋"/>
          <w:sz w:val="28"/>
          <w:szCs w:val="28"/>
          <w:lang w:val="en-US" w:eastAsia="zh-CN"/>
        </w:rPr>
        <w:t>4.</w:t>
      </w:r>
      <w:r>
        <w:rPr>
          <w:rFonts w:hint="eastAsia" w:ascii="文星仿宋" w:eastAsia="文星仿宋"/>
          <w:sz w:val="28"/>
          <w:szCs w:val="28"/>
          <w:lang w:val="en-GB" w:eastAsia="zh-CN"/>
        </w:rPr>
        <w:t>《污水综合排放标准》DB12/356-2018（三级）</w:t>
      </w:r>
    </w:p>
    <w:p>
      <w:pPr>
        <w:ind w:firstLine="552" w:firstLineChars="200"/>
        <w:rPr>
          <w:rFonts w:hint="eastAsia" w:ascii="文星仿宋" w:eastAsia="文星仿宋"/>
          <w:sz w:val="28"/>
          <w:szCs w:val="28"/>
          <w:lang w:val="en-US" w:eastAsia="zh-CN"/>
        </w:rPr>
      </w:pPr>
      <w:r>
        <w:rPr>
          <w:rFonts w:hint="eastAsia" w:ascii="文星仿宋" w:eastAsia="文星仿宋"/>
          <w:sz w:val="28"/>
          <w:szCs w:val="28"/>
          <w:lang w:val="en-US" w:eastAsia="zh-CN"/>
        </w:rPr>
        <w:t>5</w:t>
      </w:r>
      <w:r>
        <w:rPr>
          <w:rFonts w:hint="eastAsia" w:ascii="文星仿宋" w:eastAsia="文星仿宋"/>
          <w:sz w:val="28"/>
          <w:szCs w:val="28"/>
          <w:lang w:val="en-GB" w:eastAsia="zh-CN"/>
        </w:rPr>
        <w:t>.《工业企业厂界环境噪声排放标准》GB12348-2008（2类）</w:t>
      </w:r>
    </w:p>
    <w:p>
      <w:pPr>
        <w:ind w:firstLine="552" w:firstLineChars="200"/>
        <w:rPr>
          <w:rFonts w:hint="eastAsia" w:ascii="文星仿宋" w:eastAsia="文星仿宋"/>
          <w:sz w:val="28"/>
          <w:szCs w:val="28"/>
          <w:lang w:val="en-US" w:eastAsia="zh-CN"/>
        </w:rPr>
      </w:pPr>
    </w:p>
    <w:bookmarkEnd w:id="0"/>
    <w:p>
      <w:pPr>
        <w:rPr>
          <w:rFonts w:hint="eastAsia" w:ascii="文星仿宋" w:eastAsia="文星仿宋"/>
          <w:sz w:val="28"/>
          <w:szCs w:val="28"/>
        </w:rPr>
      </w:pPr>
    </w:p>
    <w:p>
      <w:pPr>
        <w:rPr>
          <w:rFonts w:hint="eastAsia" w:ascii="文星仿宋" w:eastAsia="文星仿宋"/>
          <w:sz w:val="28"/>
          <w:szCs w:val="28"/>
        </w:rPr>
      </w:pPr>
      <w:r>
        <w:rPr>
          <w:rFonts w:hint="eastAsia" w:ascii="文星仿宋" w:eastAsia="文星仿宋"/>
          <w:sz w:val="28"/>
          <w:szCs w:val="28"/>
        </w:rPr>
        <w:t xml:space="preserve">                                        2022年</w:t>
      </w:r>
      <w:r>
        <w:rPr>
          <w:rFonts w:hint="eastAsia" w:ascii="文星仿宋" w:eastAsia="文星仿宋"/>
          <w:sz w:val="28"/>
          <w:szCs w:val="28"/>
          <w:lang w:val="en-US" w:eastAsia="zh-CN"/>
        </w:rPr>
        <w:t>8</w:t>
      </w:r>
      <w:r>
        <w:rPr>
          <w:rFonts w:hint="eastAsia" w:ascii="文星仿宋" w:eastAsia="文星仿宋"/>
          <w:sz w:val="28"/>
          <w:szCs w:val="28"/>
        </w:rPr>
        <w:t>月</w:t>
      </w:r>
      <w:r>
        <w:rPr>
          <w:rFonts w:hint="eastAsia" w:ascii="文星仿宋" w:eastAsia="文星仿宋"/>
          <w:sz w:val="28"/>
          <w:szCs w:val="28"/>
          <w:lang w:val="en-US" w:eastAsia="zh-CN"/>
        </w:rPr>
        <w:t>12</w:t>
      </w:r>
      <w:r>
        <w:rPr>
          <w:rFonts w:hint="eastAsia" w:ascii="文星仿宋" w:eastAsia="文星仿宋"/>
          <w:sz w:val="28"/>
          <w:szCs w:val="28"/>
        </w:rPr>
        <w:t>日</w:t>
      </w:r>
    </w:p>
    <w:sectPr>
      <w:footerReference r:id="rId3" w:type="default"/>
      <w:footerReference r:id="rId4" w:type="even"/>
      <w:pgSz w:w="11906" w:h="16838"/>
      <w:pgMar w:top="1418" w:right="1474" w:bottom="1474" w:left="1418" w:header="851" w:footer="141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黑体"/>
    <w:panose1 w:val="020B0604020202020204"/>
    <w:charset w:val="86"/>
    <w:family w:val="script"/>
    <w:pitch w:val="default"/>
    <w:sig w:usb0="00000000" w:usb1="00000000" w:usb2="00000010" w:usb3="00000000" w:csb0="00040000" w:csb1="00000000"/>
  </w:font>
  <w:font w:name="文星仿宋">
    <w:panose1 w:val="0201060900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文星标宋">
    <w:panose1 w:val="0201060900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320" w:leftChars="100" w:right="320" w:rightChars="100"/>
      <w:rPr>
        <w:rStyle w:val="18"/>
        <w:rFonts w:ascii="宋体"/>
        <w:b/>
        <w:bCs/>
        <w:sz w:val="28"/>
      </w:rPr>
    </w:pPr>
    <w:r>
      <w:rPr>
        <w:rStyle w:val="18"/>
        <w:rFonts w:hint="eastAsia"/>
        <w:sz w:val="28"/>
      </w:rPr>
      <w:t>—</w:t>
    </w:r>
    <w:r>
      <w:rPr>
        <w:rStyle w:val="18"/>
        <w:sz w:val="28"/>
      </w:rPr>
      <w:t xml:space="preserve"> </w:t>
    </w:r>
    <w:r>
      <w:rPr>
        <w:sz w:val="28"/>
      </w:rPr>
      <w:fldChar w:fldCharType="begin"/>
    </w:r>
    <w:r>
      <w:rPr>
        <w:rStyle w:val="18"/>
        <w:sz w:val="28"/>
      </w:rPr>
      <w:instrText xml:space="preserve">PAGE  </w:instrText>
    </w:r>
    <w:r>
      <w:rPr>
        <w:sz w:val="28"/>
      </w:rPr>
      <w:fldChar w:fldCharType="separate"/>
    </w:r>
    <w:r>
      <w:rPr>
        <w:rStyle w:val="18"/>
        <w:sz w:val="28"/>
        <w:lang w:val="en-US" w:eastAsia="zh-CN"/>
      </w:rPr>
      <w:t>4</w:t>
    </w:r>
    <w:r>
      <w:rPr>
        <w:sz w:val="28"/>
      </w:rPr>
      <w:fldChar w:fldCharType="end"/>
    </w:r>
    <w:r>
      <w:rPr>
        <w:rStyle w:val="18"/>
        <w:sz w:val="28"/>
      </w:rPr>
      <w:t xml:space="preserve"> </w:t>
    </w:r>
    <w:r>
      <w:rPr>
        <w:rStyle w:val="18"/>
        <w:rFonts w:hint="eastAsia"/>
        <w:sz w:val="28"/>
      </w:rPr>
      <w:t>—</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fldChar w:fldCharType="begin"/>
    </w:r>
    <w:r>
      <w:rPr>
        <w:rStyle w:val="18"/>
      </w:rPr>
      <w:instrText xml:space="preserve">PAGE  </w:instrText>
    </w:r>
    <w:r>
      <w:fldChar w:fldCharType="separate"/>
    </w:r>
    <w:r>
      <w:rPr>
        <w:rStyle w:val="18"/>
        <w:lang w:val="en-US" w:eastAsia="zh-CN"/>
      </w:rPr>
      <w:t>1</w:t>
    </w:r>
    <w:r>
      <w:fldChar w:fldCharType="end"/>
    </w:r>
  </w:p>
  <w:p>
    <w:pPr>
      <w:pStyle w:val="11"/>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315"/>
  <w:drawingGridVerticalSpacing w:val="57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3MjRiOWNiMzlmYTI5NDE0NzE0MTRiMmY3Y2EwNTMifQ=="/>
  </w:docVars>
  <w:rsids>
    <w:rsidRoot w:val="00AA4134"/>
    <w:rsid w:val="000132CB"/>
    <w:rsid w:val="00022CF0"/>
    <w:rsid w:val="000251DE"/>
    <w:rsid w:val="0003153B"/>
    <w:rsid w:val="000522BC"/>
    <w:rsid w:val="000549E2"/>
    <w:rsid w:val="00071B0C"/>
    <w:rsid w:val="0008201A"/>
    <w:rsid w:val="000919C5"/>
    <w:rsid w:val="00092E28"/>
    <w:rsid w:val="000A2746"/>
    <w:rsid w:val="000A551A"/>
    <w:rsid w:val="000A6DA5"/>
    <w:rsid w:val="000B231B"/>
    <w:rsid w:val="000B3E21"/>
    <w:rsid w:val="000B67D8"/>
    <w:rsid w:val="000C05F7"/>
    <w:rsid w:val="000C21DD"/>
    <w:rsid w:val="000C3791"/>
    <w:rsid w:val="000C42E8"/>
    <w:rsid w:val="000E2D63"/>
    <w:rsid w:val="000F6607"/>
    <w:rsid w:val="001042B8"/>
    <w:rsid w:val="00104E6C"/>
    <w:rsid w:val="0010538B"/>
    <w:rsid w:val="001057D8"/>
    <w:rsid w:val="001138AC"/>
    <w:rsid w:val="0012265C"/>
    <w:rsid w:val="001245D3"/>
    <w:rsid w:val="00125E96"/>
    <w:rsid w:val="001332E2"/>
    <w:rsid w:val="00135B72"/>
    <w:rsid w:val="00135FD4"/>
    <w:rsid w:val="00141409"/>
    <w:rsid w:val="0014243F"/>
    <w:rsid w:val="0014615D"/>
    <w:rsid w:val="00150BBE"/>
    <w:rsid w:val="001556E8"/>
    <w:rsid w:val="001648C3"/>
    <w:rsid w:val="00164CD5"/>
    <w:rsid w:val="001658ED"/>
    <w:rsid w:val="00165C29"/>
    <w:rsid w:val="00172FB5"/>
    <w:rsid w:val="001805D9"/>
    <w:rsid w:val="001818DB"/>
    <w:rsid w:val="00187A06"/>
    <w:rsid w:val="001A4352"/>
    <w:rsid w:val="001B0ABD"/>
    <w:rsid w:val="001B3407"/>
    <w:rsid w:val="001C54A5"/>
    <w:rsid w:val="001D3170"/>
    <w:rsid w:val="001E2B53"/>
    <w:rsid w:val="001E4C0F"/>
    <w:rsid w:val="001F154C"/>
    <w:rsid w:val="002003A0"/>
    <w:rsid w:val="0020099D"/>
    <w:rsid w:val="00201584"/>
    <w:rsid w:val="0020171E"/>
    <w:rsid w:val="00205B5C"/>
    <w:rsid w:val="00211B8E"/>
    <w:rsid w:val="002346CB"/>
    <w:rsid w:val="0024172C"/>
    <w:rsid w:val="00247F3C"/>
    <w:rsid w:val="00251C8E"/>
    <w:rsid w:val="00255C25"/>
    <w:rsid w:val="00263B30"/>
    <w:rsid w:val="00274C35"/>
    <w:rsid w:val="00281ED6"/>
    <w:rsid w:val="002A03D3"/>
    <w:rsid w:val="002B29FA"/>
    <w:rsid w:val="002B5EE9"/>
    <w:rsid w:val="002B7340"/>
    <w:rsid w:val="002B7FDA"/>
    <w:rsid w:val="002C18B9"/>
    <w:rsid w:val="002D4E6D"/>
    <w:rsid w:val="002D5521"/>
    <w:rsid w:val="002D65CE"/>
    <w:rsid w:val="0030550C"/>
    <w:rsid w:val="003167A9"/>
    <w:rsid w:val="00322315"/>
    <w:rsid w:val="003358A3"/>
    <w:rsid w:val="0034239F"/>
    <w:rsid w:val="00344F9C"/>
    <w:rsid w:val="0035401D"/>
    <w:rsid w:val="00362B4F"/>
    <w:rsid w:val="00363166"/>
    <w:rsid w:val="00367B94"/>
    <w:rsid w:val="003709AD"/>
    <w:rsid w:val="00383E3B"/>
    <w:rsid w:val="00386C35"/>
    <w:rsid w:val="00392D9D"/>
    <w:rsid w:val="003954EA"/>
    <w:rsid w:val="003A160D"/>
    <w:rsid w:val="003B11E8"/>
    <w:rsid w:val="003B359B"/>
    <w:rsid w:val="003B45C0"/>
    <w:rsid w:val="003B50D5"/>
    <w:rsid w:val="003C1677"/>
    <w:rsid w:val="003C320A"/>
    <w:rsid w:val="003C6BF4"/>
    <w:rsid w:val="003C7B16"/>
    <w:rsid w:val="003E26B4"/>
    <w:rsid w:val="004107CB"/>
    <w:rsid w:val="00422FC3"/>
    <w:rsid w:val="004260AF"/>
    <w:rsid w:val="00427B2F"/>
    <w:rsid w:val="0043109F"/>
    <w:rsid w:val="00433072"/>
    <w:rsid w:val="004515C9"/>
    <w:rsid w:val="0045309F"/>
    <w:rsid w:val="004610ED"/>
    <w:rsid w:val="00474D4D"/>
    <w:rsid w:val="00480327"/>
    <w:rsid w:val="00490A10"/>
    <w:rsid w:val="00492005"/>
    <w:rsid w:val="00497544"/>
    <w:rsid w:val="004A4FAC"/>
    <w:rsid w:val="004C0666"/>
    <w:rsid w:val="004C1B07"/>
    <w:rsid w:val="004C2B9E"/>
    <w:rsid w:val="004C3108"/>
    <w:rsid w:val="004C584D"/>
    <w:rsid w:val="004D3FE3"/>
    <w:rsid w:val="004D6EF5"/>
    <w:rsid w:val="004D737D"/>
    <w:rsid w:val="004E0B13"/>
    <w:rsid w:val="00500B34"/>
    <w:rsid w:val="00501719"/>
    <w:rsid w:val="00503514"/>
    <w:rsid w:val="005110C0"/>
    <w:rsid w:val="005228A7"/>
    <w:rsid w:val="00532023"/>
    <w:rsid w:val="00532FA6"/>
    <w:rsid w:val="00534FAC"/>
    <w:rsid w:val="0053600A"/>
    <w:rsid w:val="00540B67"/>
    <w:rsid w:val="00543305"/>
    <w:rsid w:val="00552548"/>
    <w:rsid w:val="00552F65"/>
    <w:rsid w:val="00557DA2"/>
    <w:rsid w:val="0056062C"/>
    <w:rsid w:val="00561DF7"/>
    <w:rsid w:val="00561F1E"/>
    <w:rsid w:val="005701ED"/>
    <w:rsid w:val="00574B31"/>
    <w:rsid w:val="00576E43"/>
    <w:rsid w:val="00577C06"/>
    <w:rsid w:val="0058523C"/>
    <w:rsid w:val="005869A3"/>
    <w:rsid w:val="005869F2"/>
    <w:rsid w:val="0059048F"/>
    <w:rsid w:val="0059119E"/>
    <w:rsid w:val="00594BC8"/>
    <w:rsid w:val="00597A15"/>
    <w:rsid w:val="005A78D2"/>
    <w:rsid w:val="005B14C7"/>
    <w:rsid w:val="005B428A"/>
    <w:rsid w:val="005C352D"/>
    <w:rsid w:val="005D5CB6"/>
    <w:rsid w:val="005E03B0"/>
    <w:rsid w:val="005F0BFF"/>
    <w:rsid w:val="005F4733"/>
    <w:rsid w:val="005F6547"/>
    <w:rsid w:val="005F6DD8"/>
    <w:rsid w:val="006039E4"/>
    <w:rsid w:val="0060496E"/>
    <w:rsid w:val="006119BB"/>
    <w:rsid w:val="006217FA"/>
    <w:rsid w:val="0062392D"/>
    <w:rsid w:val="00632F7B"/>
    <w:rsid w:val="006347A5"/>
    <w:rsid w:val="00635680"/>
    <w:rsid w:val="00647EC4"/>
    <w:rsid w:val="006524D4"/>
    <w:rsid w:val="00663C6F"/>
    <w:rsid w:val="00672829"/>
    <w:rsid w:val="0067651F"/>
    <w:rsid w:val="0067761B"/>
    <w:rsid w:val="0068212B"/>
    <w:rsid w:val="00682B53"/>
    <w:rsid w:val="00684553"/>
    <w:rsid w:val="00686C88"/>
    <w:rsid w:val="0069510C"/>
    <w:rsid w:val="00697E58"/>
    <w:rsid w:val="006A001B"/>
    <w:rsid w:val="006A2175"/>
    <w:rsid w:val="006A6FB0"/>
    <w:rsid w:val="006C7207"/>
    <w:rsid w:val="006D013B"/>
    <w:rsid w:val="006D6C32"/>
    <w:rsid w:val="006D7C66"/>
    <w:rsid w:val="006E3253"/>
    <w:rsid w:val="006F0042"/>
    <w:rsid w:val="006F5B64"/>
    <w:rsid w:val="006F6C53"/>
    <w:rsid w:val="006F7A2E"/>
    <w:rsid w:val="0070499D"/>
    <w:rsid w:val="00716DA2"/>
    <w:rsid w:val="00723D76"/>
    <w:rsid w:val="00726559"/>
    <w:rsid w:val="007376F5"/>
    <w:rsid w:val="00740084"/>
    <w:rsid w:val="007447F4"/>
    <w:rsid w:val="00761DAB"/>
    <w:rsid w:val="007737FC"/>
    <w:rsid w:val="00776836"/>
    <w:rsid w:val="00777B1C"/>
    <w:rsid w:val="00781B28"/>
    <w:rsid w:val="00796575"/>
    <w:rsid w:val="007A297F"/>
    <w:rsid w:val="007A592C"/>
    <w:rsid w:val="007A6633"/>
    <w:rsid w:val="007B1AEA"/>
    <w:rsid w:val="007B3E53"/>
    <w:rsid w:val="007C1744"/>
    <w:rsid w:val="007C1CF3"/>
    <w:rsid w:val="007C7915"/>
    <w:rsid w:val="007E3BE3"/>
    <w:rsid w:val="007E3D83"/>
    <w:rsid w:val="007F4135"/>
    <w:rsid w:val="007F4669"/>
    <w:rsid w:val="007F65E1"/>
    <w:rsid w:val="00802471"/>
    <w:rsid w:val="0080281D"/>
    <w:rsid w:val="00807B64"/>
    <w:rsid w:val="00807BCE"/>
    <w:rsid w:val="00825D17"/>
    <w:rsid w:val="00833864"/>
    <w:rsid w:val="00833DEB"/>
    <w:rsid w:val="00834E67"/>
    <w:rsid w:val="00836A9E"/>
    <w:rsid w:val="008378C6"/>
    <w:rsid w:val="0084231D"/>
    <w:rsid w:val="00854DA7"/>
    <w:rsid w:val="0086467B"/>
    <w:rsid w:val="008702D4"/>
    <w:rsid w:val="008736B2"/>
    <w:rsid w:val="0087576D"/>
    <w:rsid w:val="00875857"/>
    <w:rsid w:val="008865D1"/>
    <w:rsid w:val="00887589"/>
    <w:rsid w:val="008906CC"/>
    <w:rsid w:val="008A15D2"/>
    <w:rsid w:val="008A6184"/>
    <w:rsid w:val="008A71B2"/>
    <w:rsid w:val="008B08CB"/>
    <w:rsid w:val="008B211E"/>
    <w:rsid w:val="008B791E"/>
    <w:rsid w:val="008C248F"/>
    <w:rsid w:val="008C47AE"/>
    <w:rsid w:val="008D3C45"/>
    <w:rsid w:val="008E0022"/>
    <w:rsid w:val="008E094D"/>
    <w:rsid w:val="008E3AA5"/>
    <w:rsid w:val="008E7E3B"/>
    <w:rsid w:val="008F6C22"/>
    <w:rsid w:val="0090583A"/>
    <w:rsid w:val="009063D2"/>
    <w:rsid w:val="009224EE"/>
    <w:rsid w:val="00922786"/>
    <w:rsid w:val="00926D22"/>
    <w:rsid w:val="00932F4E"/>
    <w:rsid w:val="00936176"/>
    <w:rsid w:val="009376D1"/>
    <w:rsid w:val="00941DCB"/>
    <w:rsid w:val="0094213B"/>
    <w:rsid w:val="00950942"/>
    <w:rsid w:val="00952D2B"/>
    <w:rsid w:val="00957EA1"/>
    <w:rsid w:val="00964761"/>
    <w:rsid w:val="00965889"/>
    <w:rsid w:val="0097145F"/>
    <w:rsid w:val="00977715"/>
    <w:rsid w:val="009839A8"/>
    <w:rsid w:val="00984062"/>
    <w:rsid w:val="009844B6"/>
    <w:rsid w:val="009910C9"/>
    <w:rsid w:val="00994701"/>
    <w:rsid w:val="00996FE9"/>
    <w:rsid w:val="00997BA2"/>
    <w:rsid w:val="009A3D43"/>
    <w:rsid w:val="009A41AE"/>
    <w:rsid w:val="009A6206"/>
    <w:rsid w:val="009B351D"/>
    <w:rsid w:val="009B646B"/>
    <w:rsid w:val="009B7DC6"/>
    <w:rsid w:val="009C6561"/>
    <w:rsid w:val="009E197C"/>
    <w:rsid w:val="009E7C0E"/>
    <w:rsid w:val="009F6493"/>
    <w:rsid w:val="00A0568C"/>
    <w:rsid w:val="00A0771C"/>
    <w:rsid w:val="00A170B7"/>
    <w:rsid w:val="00A339FF"/>
    <w:rsid w:val="00A520E9"/>
    <w:rsid w:val="00A55A8A"/>
    <w:rsid w:val="00A571B3"/>
    <w:rsid w:val="00A61DDF"/>
    <w:rsid w:val="00A6248F"/>
    <w:rsid w:val="00A7489A"/>
    <w:rsid w:val="00A753CB"/>
    <w:rsid w:val="00A80981"/>
    <w:rsid w:val="00A87735"/>
    <w:rsid w:val="00A90E9E"/>
    <w:rsid w:val="00A92CD3"/>
    <w:rsid w:val="00A94FB4"/>
    <w:rsid w:val="00AA28E0"/>
    <w:rsid w:val="00AA4134"/>
    <w:rsid w:val="00AA69FF"/>
    <w:rsid w:val="00AB5476"/>
    <w:rsid w:val="00AC1720"/>
    <w:rsid w:val="00AC2C25"/>
    <w:rsid w:val="00AC4912"/>
    <w:rsid w:val="00AE4C0B"/>
    <w:rsid w:val="00AE4C95"/>
    <w:rsid w:val="00AF12E3"/>
    <w:rsid w:val="00AF154E"/>
    <w:rsid w:val="00AF1E36"/>
    <w:rsid w:val="00AF36C3"/>
    <w:rsid w:val="00AF6FC5"/>
    <w:rsid w:val="00B022FC"/>
    <w:rsid w:val="00B03678"/>
    <w:rsid w:val="00B12B9E"/>
    <w:rsid w:val="00B26682"/>
    <w:rsid w:val="00B312A6"/>
    <w:rsid w:val="00B422C2"/>
    <w:rsid w:val="00B4244F"/>
    <w:rsid w:val="00B4764E"/>
    <w:rsid w:val="00B50BC2"/>
    <w:rsid w:val="00B5324E"/>
    <w:rsid w:val="00B664A2"/>
    <w:rsid w:val="00B7121E"/>
    <w:rsid w:val="00B76464"/>
    <w:rsid w:val="00B81241"/>
    <w:rsid w:val="00B97120"/>
    <w:rsid w:val="00BA33FA"/>
    <w:rsid w:val="00BB5469"/>
    <w:rsid w:val="00BC1817"/>
    <w:rsid w:val="00BC2B37"/>
    <w:rsid w:val="00BC2EC8"/>
    <w:rsid w:val="00BD04DA"/>
    <w:rsid w:val="00BD7EB4"/>
    <w:rsid w:val="00BE00F9"/>
    <w:rsid w:val="00BE5E46"/>
    <w:rsid w:val="00BF5842"/>
    <w:rsid w:val="00BF62EE"/>
    <w:rsid w:val="00BF7CD5"/>
    <w:rsid w:val="00C026C1"/>
    <w:rsid w:val="00C032B3"/>
    <w:rsid w:val="00C03320"/>
    <w:rsid w:val="00C14689"/>
    <w:rsid w:val="00C15A96"/>
    <w:rsid w:val="00C16853"/>
    <w:rsid w:val="00C363C6"/>
    <w:rsid w:val="00C405BA"/>
    <w:rsid w:val="00C448D7"/>
    <w:rsid w:val="00C45EBB"/>
    <w:rsid w:val="00C64EB0"/>
    <w:rsid w:val="00C7096F"/>
    <w:rsid w:val="00C85771"/>
    <w:rsid w:val="00C8717D"/>
    <w:rsid w:val="00CB6937"/>
    <w:rsid w:val="00CC4A27"/>
    <w:rsid w:val="00CD04E4"/>
    <w:rsid w:val="00CD6FD1"/>
    <w:rsid w:val="00CE383C"/>
    <w:rsid w:val="00CE594D"/>
    <w:rsid w:val="00CF421C"/>
    <w:rsid w:val="00CF61E5"/>
    <w:rsid w:val="00CF7235"/>
    <w:rsid w:val="00D002A0"/>
    <w:rsid w:val="00D04A02"/>
    <w:rsid w:val="00D22368"/>
    <w:rsid w:val="00D348FF"/>
    <w:rsid w:val="00D34FF2"/>
    <w:rsid w:val="00D41FB5"/>
    <w:rsid w:val="00D528AB"/>
    <w:rsid w:val="00D60F4C"/>
    <w:rsid w:val="00D6194E"/>
    <w:rsid w:val="00D64BDD"/>
    <w:rsid w:val="00D822B1"/>
    <w:rsid w:val="00D91ECA"/>
    <w:rsid w:val="00D97C2B"/>
    <w:rsid w:val="00DD20D0"/>
    <w:rsid w:val="00DD365C"/>
    <w:rsid w:val="00DD6204"/>
    <w:rsid w:val="00DE498A"/>
    <w:rsid w:val="00DF6462"/>
    <w:rsid w:val="00E058B8"/>
    <w:rsid w:val="00E1154E"/>
    <w:rsid w:val="00E21174"/>
    <w:rsid w:val="00E240E8"/>
    <w:rsid w:val="00E24AD7"/>
    <w:rsid w:val="00E26137"/>
    <w:rsid w:val="00E33A02"/>
    <w:rsid w:val="00E36323"/>
    <w:rsid w:val="00E53564"/>
    <w:rsid w:val="00E577C5"/>
    <w:rsid w:val="00E64F4B"/>
    <w:rsid w:val="00E72765"/>
    <w:rsid w:val="00E92C45"/>
    <w:rsid w:val="00EA64C6"/>
    <w:rsid w:val="00EC4ED0"/>
    <w:rsid w:val="00EC7C77"/>
    <w:rsid w:val="00ED484B"/>
    <w:rsid w:val="00EF1BF5"/>
    <w:rsid w:val="00EF2183"/>
    <w:rsid w:val="00EF5976"/>
    <w:rsid w:val="00EF7437"/>
    <w:rsid w:val="00F02441"/>
    <w:rsid w:val="00F10684"/>
    <w:rsid w:val="00F2116B"/>
    <w:rsid w:val="00F36C45"/>
    <w:rsid w:val="00F41D23"/>
    <w:rsid w:val="00F54770"/>
    <w:rsid w:val="00F5719B"/>
    <w:rsid w:val="00F627BF"/>
    <w:rsid w:val="00F62DF0"/>
    <w:rsid w:val="00F71D34"/>
    <w:rsid w:val="00F76348"/>
    <w:rsid w:val="00F77524"/>
    <w:rsid w:val="00F8070D"/>
    <w:rsid w:val="00F82210"/>
    <w:rsid w:val="00F932F1"/>
    <w:rsid w:val="00FA6E4E"/>
    <w:rsid w:val="00FB4453"/>
    <w:rsid w:val="00FB498E"/>
    <w:rsid w:val="00FB4995"/>
    <w:rsid w:val="00FC507D"/>
    <w:rsid w:val="00FC58F1"/>
    <w:rsid w:val="00FC652E"/>
    <w:rsid w:val="00FD1C67"/>
    <w:rsid w:val="00FD69A2"/>
    <w:rsid w:val="00FE1041"/>
    <w:rsid w:val="00FE2595"/>
    <w:rsid w:val="00FE277B"/>
    <w:rsid w:val="00FE326E"/>
    <w:rsid w:val="00FE6FC2"/>
    <w:rsid w:val="00FF34EA"/>
    <w:rsid w:val="00FF776D"/>
    <w:rsid w:val="01AB3C07"/>
    <w:rsid w:val="045A726D"/>
    <w:rsid w:val="04BA767C"/>
    <w:rsid w:val="059B3F0E"/>
    <w:rsid w:val="08CB24B9"/>
    <w:rsid w:val="0CC033E4"/>
    <w:rsid w:val="11D716A6"/>
    <w:rsid w:val="1B59446E"/>
    <w:rsid w:val="1C5D2055"/>
    <w:rsid w:val="2CB930BC"/>
    <w:rsid w:val="32B66F6D"/>
    <w:rsid w:val="365715D6"/>
    <w:rsid w:val="38984528"/>
    <w:rsid w:val="3D8D694B"/>
    <w:rsid w:val="411B5C23"/>
    <w:rsid w:val="472820B3"/>
    <w:rsid w:val="48EC28E7"/>
    <w:rsid w:val="4C0608D3"/>
    <w:rsid w:val="56774CE8"/>
    <w:rsid w:val="56D83C37"/>
    <w:rsid w:val="5958352A"/>
    <w:rsid w:val="5A2C1EE5"/>
    <w:rsid w:val="5E39489A"/>
    <w:rsid w:val="67AC765B"/>
    <w:rsid w:val="69E22468"/>
    <w:rsid w:val="743D364A"/>
    <w:rsid w:val="7A1B4AF9"/>
    <w:rsid w:val="7C2E4DA2"/>
    <w:rsid w:val="7F79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b/>
      <w:kern w:val="0"/>
      <w:sz w:val="36"/>
      <w:szCs w:val="36"/>
    </w:rPr>
  </w:style>
  <w:style w:type="paragraph" w:styleId="4">
    <w:name w:val="heading 3"/>
    <w:basedOn w:val="1"/>
    <w:next w:val="1"/>
    <w:qFormat/>
    <w:uiPriority w:val="9"/>
    <w:pPr>
      <w:spacing w:before="100" w:beforeAutospacing="1" w:after="100" w:afterAutospacing="1"/>
      <w:jc w:val="left"/>
      <w:outlineLvl w:val="2"/>
    </w:pPr>
    <w:rPr>
      <w:rFonts w:hint="eastAsia" w:ascii="宋体" w:hAnsi="宋体" w:eastAsia="宋体"/>
      <w:b/>
      <w:kern w:val="0"/>
      <w:sz w:val="27"/>
      <w:szCs w:val="27"/>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 w:val="24"/>
    </w:rPr>
  </w:style>
  <w:style w:type="paragraph" w:styleId="6">
    <w:name w:val="annotation text"/>
    <w:basedOn w:val="1"/>
    <w:semiHidden/>
    <w:unhideWhenUsed/>
    <w:qFormat/>
    <w:uiPriority w:val="99"/>
    <w:pPr>
      <w:jc w:val="left"/>
    </w:pPr>
  </w:style>
  <w:style w:type="paragraph" w:styleId="7">
    <w:name w:val="Body Text"/>
    <w:basedOn w:val="1"/>
    <w:qFormat/>
    <w:uiPriority w:val="0"/>
    <w:pPr>
      <w:spacing w:line="0" w:lineRule="atLeast"/>
    </w:pPr>
    <w:rPr>
      <w:rFonts w:eastAsia="小标宋"/>
      <w:sz w:val="44"/>
    </w:rPr>
  </w:style>
  <w:style w:type="paragraph" w:styleId="8">
    <w:name w:val="Plain Text"/>
    <w:basedOn w:val="1"/>
    <w:link w:val="21"/>
    <w:unhideWhenUsed/>
    <w:qFormat/>
    <w:uiPriority w:val="0"/>
    <w:pPr>
      <w:spacing w:line="360" w:lineRule="auto"/>
    </w:pPr>
    <w:rPr>
      <w:rFonts w:ascii="宋体" w:hAnsi="Courier New" w:eastAsia="宋体"/>
      <w:color w:val="000000"/>
      <w:kern w:val="24"/>
      <w:sz w:val="21"/>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Body Text First Indent"/>
    <w:basedOn w:val="7"/>
    <w:link w:val="22"/>
    <w:qFormat/>
    <w:uiPriority w:val="0"/>
    <w:pPr>
      <w:spacing w:before="20" w:after="120" w:line="400" w:lineRule="exact"/>
      <w:ind w:firstLine="420" w:firstLineChars="100"/>
    </w:pPr>
    <w:rPr>
      <w:rFonts w:eastAsia="宋体"/>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uiPriority w:val="0"/>
  </w:style>
  <w:style w:type="character" w:styleId="19">
    <w:name w:val="annotation reference"/>
    <w:basedOn w:val="17"/>
    <w:semiHidden/>
    <w:unhideWhenUsed/>
    <w:uiPriority w:val="99"/>
    <w:rPr>
      <w:sz w:val="21"/>
      <w:szCs w:val="21"/>
    </w:rPr>
  </w:style>
  <w:style w:type="character" w:customStyle="1" w:styleId="20">
    <w:name w:val="标题 1 字符"/>
    <w:link w:val="2"/>
    <w:qFormat/>
    <w:uiPriority w:val="9"/>
    <w:rPr>
      <w:rFonts w:ascii="宋体" w:hAnsi="宋体" w:cs="宋体"/>
      <w:b/>
      <w:bCs/>
      <w:kern w:val="36"/>
      <w:sz w:val="48"/>
      <w:szCs w:val="48"/>
    </w:rPr>
  </w:style>
  <w:style w:type="character" w:customStyle="1" w:styleId="21">
    <w:name w:val="纯文本 字符"/>
    <w:link w:val="8"/>
    <w:qFormat/>
    <w:uiPriority w:val="0"/>
    <w:rPr>
      <w:rFonts w:ascii="宋体" w:hAnsi="Courier New"/>
      <w:color w:val="000000"/>
      <w:kern w:val="24"/>
      <w:sz w:val="21"/>
      <w:szCs w:val="21"/>
    </w:rPr>
  </w:style>
  <w:style w:type="character" w:customStyle="1" w:styleId="22">
    <w:name w:val="正文文本首行缩进 字符"/>
    <w:link w:val="14"/>
    <w:qFormat/>
    <w:uiPriority w:val="0"/>
    <w:rPr>
      <w:rFonts w:eastAsia="宋体"/>
      <w:kern w:val="2"/>
      <w:sz w:val="24"/>
      <w:szCs w:val="24"/>
      <w:lang w:val="en-US" w:eastAsia="zh-CN" w:bidi="ar-SA"/>
    </w:rPr>
  </w:style>
  <w:style w:type="character" w:customStyle="1" w:styleId="23">
    <w:name w:val="fontstyle01"/>
    <w:qFormat/>
    <w:uiPriority w:val="0"/>
    <w:rPr>
      <w:rFonts w:hint="eastAsia" w:ascii="宋体" w:hAnsi="宋体" w:eastAsia="宋体"/>
      <w:color w:val="000000"/>
      <w:sz w:val="24"/>
      <w:szCs w:val="24"/>
    </w:rPr>
  </w:style>
  <w:style w:type="character" w:customStyle="1" w:styleId="24">
    <w:name w:val="fontstyle21"/>
    <w:qFormat/>
    <w:uiPriority w:val="0"/>
    <w:rPr>
      <w:rFonts w:hint="default" w:ascii="Times New Roman" w:hAnsi="Times New Roman" w:cs="Times New Roman"/>
      <w:color w:val="000000"/>
      <w:sz w:val="24"/>
      <w:szCs w:val="24"/>
    </w:rPr>
  </w:style>
  <w:style w:type="character" w:customStyle="1" w:styleId="25">
    <w:name w:val="zly-正文 Char"/>
    <w:link w:val="26"/>
    <w:qFormat/>
    <w:uiPriority w:val="0"/>
    <w:rPr>
      <w:rFonts w:eastAsia="宋体"/>
      <w:snapToGrid w:val="0"/>
      <w:kern w:val="2"/>
      <w:sz w:val="24"/>
      <w:szCs w:val="24"/>
      <w:lang w:bidi="ar-SA"/>
    </w:rPr>
  </w:style>
  <w:style w:type="paragraph" w:customStyle="1" w:styleId="26">
    <w:name w:val="zly-正文"/>
    <w:basedOn w:val="1"/>
    <w:link w:val="25"/>
    <w:qFormat/>
    <w:uiPriority w:val="0"/>
    <w:pPr>
      <w:widowControl/>
      <w:spacing w:line="360" w:lineRule="auto"/>
      <w:ind w:firstLine="425"/>
      <w:jc w:val="left"/>
    </w:pPr>
    <w:rPr>
      <w:rFonts w:eastAsia="宋体"/>
      <w:snapToGrid w:val="0"/>
      <w:sz w:val="24"/>
      <w:szCs w:val="24"/>
    </w:rPr>
  </w:style>
  <w:style w:type="character" w:customStyle="1" w:styleId="27">
    <w:name w:val="fontstyle11"/>
    <w:uiPriority w:val="0"/>
    <w:rPr>
      <w:rFonts w:hint="default" w:ascii="Times New Roman" w:hAnsi="Times New Roman" w:cs="Times New Roman"/>
      <w:color w:val="000000"/>
      <w:sz w:val="24"/>
      <w:szCs w:val="24"/>
    </w:rPr>
  </w:style>
  <w:style w:type="character" w:customStyle="1" w:styleId="28">
    <w:name w:val="doc_title"/>
    <w:uiPriority w:val="0"/>
  </w:style>
  <w:style w:type="character" w:customStyle="1" w:styleId="29">
    <w:name w:val="正文 Char"/>
    <w:link w:val="30"/>
    <w:uiPriority w:val="0"/>
    <w:rPr>
      <w:rFonts w:eastAsia="Times New Roman"/>
      <w:kern w:val="2"/>
      <w:sz w:val="24"/>
      <w:szCs w:val="18"/>
      <w:lang w:val="en-US" w:eastAsia="zh-CN" w:bidi="ar-SA"/>
    </w:rPr>
  </w:style>
  <w:style w:type="paragraph" w:customStyle="1" w:styleId="30">
    <w:name w:val="正文1"/>
    <w:link w:val="29"/>
    <w:qFormat/>
    <w:uiPriority w:val="0"/>
    <w:pPr>
      <w:spacing w:line="360" w:lineRule="auto"/>
      <w:ind w:firstLine="200" w:firstLineChars="200"/>
      <w:jc w:val="both"/>
    </w:pPr>
    <w:rPr>
      <w:rFonts w:ascii="Times New Roman" w:hAnsi="Times New Roman" w:eastAsia="Times New Roman" w:cs="Times New Roman"/>
      <w:kern w:val="2"/>
      <w:sz w:val="24"/>
      <w:szCs w:val="18"/>
      <w:lang w:val="en-US" w:eastAsia="zh-CN" w:bidi="ar-SA"/>
    </w:rPr>
  </w:style>
  <w:style w:type="character" w:customStyle="1" w:styleId="31">
    <w:name w:val="列表段落 字符"/>
    <w:link w:val="32"/>
    <w:uiPriority w:val="0"/>
    <w:rPr>
      <w:rFonts w:ascii="Calibri" w:hAnsi="Calibri" w:eastAsia="宋体"/>
      <w:kern w:val="2"/>
      <w:sz w:val="28"/>
      <w:szCs w:val="22"/>
      <w:lang w:bidi="ar-SA"/>
    </w:rPr>
  </w:style>
  <w:style w:type="paragraph" w:styleId="32">
    <w:name w:val="List Paragraph"/>
    <w:basedOn w:val="1"/>
    <w:link w:val="31"/>
    <w:qFormat/>
    <w:uiPriority w:val="0"/>
    <w:pPr>
      <w:spacing w:afterLines="50" w:line="440" w:lineRule="exact"/>
      <w:ind w:firstLine="420" w:firstLineChars="200"/>
    </w:pPr>
    <w:rPr>
      <w:rFonts w:ascii="Calibri" w:hAnsi="Calibri" w:eastAsia="宋体"/>
      <w:sz w:val="28"/>
      <w:szCs w:val="22"/>
    </w:rPr>
  </w:style>
  <w:style w:type="paragraph" w:customStyle="1" w:styleId="33">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4">
    <w:name w:val="lh-正文-报告表"/>
    <w:basedOn w:val="1"/>
    <w:qFormat/>
    <w:uiPriority w:val="0"/>
    <w:pPr>
      <w:spacing w:line="360" w:lineRule="auto"/>
      <w:ind w:firstLine="480" w:firstLineChars="200"/>
    </w:pPr>
    <w:rPr>
      <w:rFonts w:eastAsia="宋体"/>
      <w:kern w:val="0"/>
      <w:sz w:val="24"/>
    </w:rPr>
  </w:style>
  <w:style w:type="paragraph" w:customStyle="1" w:styleId="35">
    <w:name w:val="环评正文"/>
    <w:basedOn w:val="1"/>
    <w:qFormat/>
    <w:uiPriority w:val="0"/>
    <w:pPr>
      <w:spacing w:line="360" w:lineRule="auto"/>
      <w:ind w:firstLine="200" w:firstLineChars="200"/>
    </w:pPr>
    <w:rPr>
      <w:rFonts w:eastAsia="宋体"/>
      <w:sz w:val="24"/>
    </w:rPr>
  </w:style>
  <w:style w:type="paragraph" w:customStyle="1" w:styleId="36">
    <w:name w:val=" Char Char Char Char Char"/>
    <w:basedOn w:val="1"/>
    <w:uiPriority w:val="0"/>
    <w:pPr>
      <w:spacing w:line="360" w:lineRule="auto"/>
      <w:ind w:firstLine="200" w:firstLineChars="200"/>
    </w:pPr>
    <w:rPr>
      <w:rFonts w:ascii="宋体" w:hAnsi="宋体" w:eastAsia="宋体" w:cs="宋体"/>
      <w:sz w:val="24"/>
      <w:szCs w:val="24"/>
    </w:rPr>
  </w:style>
  <w:style w:type="paragraph" w:customStyle="1" w:styleId="37">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sz w:val="24"/>
      <w:szCs w:val="21"/>
      <w:lang w:val="en-GB"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mon%20Files\gwb\gwb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Files\Common Files\gwb\gwb3.dot</Template>
  <Company> </Company>
  <Pages>3</Pages>
  <Words>1490</Words>
  <Characters>1631</Characters>
  <Lines>20</Lines>
  <Paragraphs>5</Paragraphs>
  <TotalTime>3</TotalTime>
  <ScaleCrop>false</ScaleCrop>
  <LinksUpToDate>false</LinksUpToDate>
  <CharactersWithSpaces>1755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2022-04-17T05:54:00Z</dcterms:created>
  <dc:creator>微软用户</dc:creator>
  <cp:lastModifiedBy>HQQZF</cp:lastModifiedBy>
  <cp:lastPrinted>2022-04-18T01:43:00Z</cp:lastPrinted>
  <dcterms:modified xsi:type="dcterms:W3CDTF">2022-08-16T06:40:12Z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1710C1C3D1FE4ADAB909247A89835A9E</vt:lpwstr>
  </property>
</Properties>
</file>