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Start w:id="0" w:name="_Toc24724712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（九）就业领域基层政务公开标准目录</w:t>
      </w:r>
      <w:bookmarkEnd w:id="0"/>
    </w:p>
    <w:bookmarkEnd w:id="1"/>
    <w:tbl>
      <w:tblPr>
        <w:tblStyle w:val="5"/>
        <w:tblW w:w="15192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260"/>
        <w:gridCol w:w="2520"/>
        <w:gridCol w:w="1620"/>
        <w:gridCol w:w="1800"/>
        <w:gridCol w:w="720"/>
        <w:gridCol w:w="1980"/>
        <w:gridCol w:w="612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61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就业信息服务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就业政策法规咨询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就业创业政策项目、对象范围、政策申请条件、政策申请材料、办理流程、办理地点（方式）、咨询电话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岗位信息发布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招聘单位、岗位要求、福利待遇、招聘流程、应聘方式、咨询电话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求职信息登记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服务对象、提交材料、办理流程、服务时间、服务地点（方式）、咨询电话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就业信息服务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市场工资指导价位信息发布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市场工资指导价位、相关说明材料、咨询电话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职业培训信息发布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培训项目、对象范围、培训内容、培训课时、授课地点、补贴标准、报名材料、报名地点（方式）、咨询电话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职业介绍、职业指导和创业开业指导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职业介绍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服务内容、服务对象、提交材料、服务时间、服务地点（方式）、咨询电话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服务内容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职业指导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职业介绍、职业指导和创业开业指导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创业开业指导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服务内容、服务对象、提交材料、服务时间、服务地点（方式）、咨询电话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公共就业服务专项活动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公共就业服务专项活动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活动通知、活动时间、参与方式、相关材料、活动地址、咨询电话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就业失业登记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失业登记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就业失业登记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《就业创业证》申领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创业服务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创业补贴申领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创业担保贷款申请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对就业困难人员（含建档立卡贫困劳动力）实施就业援助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就业困难人员认定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就业困难人员社会保险补贴申领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18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对就业困难人员（含建档立卡贫困劳动力）实施就业援助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求职创业补贴申领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《政府信息公开条例》、《就业促进法》、《人力资源市场暂行条例》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高校毕业生就业服务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高校毕业生社保补贴申领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对象范围、申请人权利和义务、申请条件、申请材料、办理流程、办理时限、办理地点（方式）、办理结果告知方式、咨询电话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人力资源社会保障部门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1610"/>
    <w:rsid w:val="000455D0"/>
    <w:rsid w:val="000A488A"/>
    <w:rsid w:val="002B2B10"/>
    <w:rsid w:val="00417460"/>
    <w:rsid w:val="00453089"/>
    <w:rsid w:val="006D1610"/>
    <w:rsid w:val="008D3D05"/>
    <w:rsid w:val="00A45C1E"/>
    <w:rsid w:val="00AC4B28"/>
    <w:rsid w:val="00C10C70"/>
    <w:rsid w:val="00D71637"/>
    <w:rsid w:val="00D72D5E"/>
    <w:rsid w:val="00EF6DD5"/>
    <w:rsid w:val="30425CFE"/>
    <w:rsid w:val="5DE2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8B936F-D9BB-4336-82DE-7F1707E48C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741</Words>
  <Characters>4224</Characters>
  <Lines>35</Lines>
  <Paragraphs>9</Paragraphs>
  <TotalTime>4</TotalTime>
  <ScaleCrop>false</ScaleCrop>
  <LinksUpToDate>false</LinksUpToDate>
  <CharactersWithSpaces>4956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2020-05-28T03:14:00Z</dcterms:created>
  <dc:creator>Administrator</dc:creator>
  <cp:lastModifiedBy>Administrator</cp:lastModifiedBy>
  <dcterms:modified xsi:type="dcterms:W3CDTF">2020-05-29T02:14:51Z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