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E4E" w:rsidRDefault="00493E4E" w:rsidP="00493E4E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493E4E" w:rsidRDefault="00493E4E" w:rsidP="00493E4E">
      <w:pPr>
        <w:widowControl/>
        <w:spacing w:before="100" w:beforeAutospacing="1" w:after="180" w:line="432" w:lineRule="auto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政府信息公开情况统计表</w:t>
      </w:r>
    </w:p>
    <w:p w:rsidR="00493E4E" w:rsidRDefault="00493E4E" w:rsidP="00493E4E">
      <w:pPr>
        <w:widowControl/>
        <w:spacing w:before="100" w:beforeAutospacing="1" w:after="180" w:line="432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2018</w:t>
      </w:r>
      <w:r>
        <w:rPr>
          <w:rFonts w:ascii="宋体" w:hAnsi="宋体" w:cs="宋体"/>
          <w:kern w:val="0"/>
          <w:sz w:val="24"/>
        </w:rPr>
        <w:t>度）</w:t>
      </w:r>
    </w:p>
    <w:p w:rsidR="00493E4E" w:rsidRDefault="00493E4E" w:rsidP="00493E4E">
      <w:pPr>
        <w:widowControl/>
        <w:spacing w:before="100" w:beforeAutospacing="1" w:after="180" w:line="432" w:lineRule="auto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填报单位（盖章）：红桥区财政局</w:t>
      </w:r>
    </w:p>
    <w:tbl>
      <w:tblPr>
        <w:tblW w:w="9569" w:type="dxa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617"/>
        <w:gridCol w:w="1049"/>
        <w:gridCol w:w="903"/>
      </w:tblGrid>
      <w:tr w:rsidR="00493E4E" w:rsidTr="00DC7253">
        <w:trPr>
          <w:trHeight w:val="559"/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统 计 指 标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单位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统计数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一、主动公开情况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——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（一）主动公开政府信息数</w:t>
            </w:r>
            <w:r>
              <w:rPr>
                <w:rFonts w:ascii="宋体" w:hAnsi="宋体" w:cs="宋体"/>
                <w:kern w:val="0"/>
                <w:sz w:val="24"/>
              </w:rPr>
              <w:br/>
              <w:t xml:space="preserve">　　　　（不同渠道和方式公开相同信息计1条）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条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64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　其中：主动公开规范性文件数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条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　　　　制发规范性文件总数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（二）通过不同渠道和方式公开政府信息的情况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——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1.政府公报公开政府信息数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条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2.政府网站公开政府信息数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条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42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3.政务微博公开政府信息数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条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4.政务微信公开政府信息数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条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5.其他方式公开政府信息数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条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493E4E" w:rsidTr="00DC7253">
        <w:trPr>
          <w:trHeight w:val="375"/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二、回应解读情况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——</w:t>
            </w:r>
          </w:p>
        </w:tc>
        <w:tc>
          <w:tcPr>
            <w:tcW w:w="90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93E4E" w:rsidTr="00DC7253">
        <w:trPr>
          <w:trHeight w:val="667"/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（一）回应公众关注热点或重大舆情数</w:t>
            </w:r>
            <w:r>
              <w:rPr>
                <w:rFonts w:ascii="宋体" w:hAnsi="宋体" w:cs="宋体"/>
                <w:kern w:val="0"/>
                <w:sz w:val="24"/>
              </w:rPr>
              <w:br/>
              <w:t xml:space="preserve">　　　　 （不同方式回应同一热点或舆情计1次）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次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（二）通过不同渠道和方式回应解读的情况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——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1.参加或举办新闻发布会总次数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次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　 其中：主要负责同志参加新闻发布会次数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次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2.政府网站在线访谈次数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次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　 其中：主要负责同志参加政府网站在线访谈次数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次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3.政策解读稿件发布数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篇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4.微博微信回应事件数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次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lastRenderedPageBreak/>
              <w:t xml:space="preserve">　　　　　5.其他方式回应事件数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次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493E4E" w:rsidTr="00DC7253">
        <w:trPr>
          <w:trHeight w:val="237"/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三、依申请公开情况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——</w:t>
            </w:r>
          </w:p>
        </w:tc>
        <w:tc>
          <w:tcPr>
            <w:tcW w:w="90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（一）收到申请数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1.当面申请数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2.传真申请数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3.网络申请数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4.信函申请数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（二）申请办结数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1.按时办结数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2.延期办结数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（三）申请答复数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1.属于已主动公开范围数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2.同意公开答复数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3.同意部分公开答复数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4.不同意公开答复数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 　其中：涉及国家秘密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　　　　 涉及商业秘密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　　　　 涉及个人隐私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　　　　 危及国家安全、公共安全、经济安全和社会稳定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　　　　 不是《条例》所指政府信息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493E4E" w:rsidTr="00DC7253">
        <w:trPr>
          <w:trHeight w:val="159"/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spacing w:line="159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　　　　 法律法规规定的其他情形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spacing w:line="159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spacing w:line="159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493E4E" w:rsidTr="00DC7253">
        <w:trPr>
          <w:trHeight w:val="159"/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spacing w:line="159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5.不属于本行政机关公开数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spacing w:line="159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spacing w:line="159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6.申请信息不存在数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7.告知作出更改补充数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8.告知通过其他途径办理数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四、行政复议数量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（一）维持具体行政行为数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（二）被依法纠错数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（三）其他情形数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五、行政诉讼数量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（一）维持具体行政行为或者驳回原告诉讼请求数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lastRenderedPageBreak/>
              <w:t xml:space="preserve">　　（二）被依法纠错数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（三）其他情形数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六、举报投诉数量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七、依申请公开信息收取的费用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万元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八、机构建设和保障经费情况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——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（一）政府信息公开工作专门机构数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个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（二）设置政府信息公开查阅点数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个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（三）从事政府信息公开工作人员数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人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1.专职人员数（不包括政府公报及政府网站工作人员数）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人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　　　2.兼职人员数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人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ind w:left="600" w:hangingChars="250" w:hanging="6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（四）政府信息公开专项经费（不包括用于政府公报编辑管理及政府网站建设维护等方面的经费）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万元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九、政府信息公开会议和培训情况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——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（一）召开政府信息公开工作会议或专题会议数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次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（二）举办各类培训班数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次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493E4E" w:rsidTr="00DC7253">
        <w:trPr>
          <w:jc w:val="center"/>
        </w:trPr>
        <w:tc>
          <w:tcPr>
            <w:tcW w:w="7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　（三）接受培训人员数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人次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3E4E" w:rsidRDefault="00493E4E" w:rsidP="00DC72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</w:tr>
    </w:tbl>
    <w:p w:rsidR="00493E4E" w:rsidRDefault="00493E4E" w:rsidP="00493E4E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92D8C" w:rsidRDefault="00E92D8C"/>
    <w:sectPr w:rsidR="00E92D8C" w:rsidSect="009B6A2B">
      <w:footerReference w:type="default" r:id="rId4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A2B" w:rsidRDefault="004F660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9B6A2B" w:rsidRDefault="004F6608">
                <w:pPr>
                  <w:pStyle w:val="a3"/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493E4E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493E4E"/>
    <w:rsid w:val="00493E4E"/>
    <w:rsid w:val="004F6608"/>
    <w:rsid w:val="00E9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4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93E4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493E4E"/>
    <w:rPr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1429</Characters>
  <Application>Microsoft Office Word</Application>
  <DocSecurity>0</DocSecurity>
  <Lines>11</Lines>
  <Paragraphs>3</Paragraphs>
  <ScaleCrop>false</ScaleCrop>
  <Company>Microsoft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</dc:creator>
  <cp:lastModifiedBy>hu</cp:lastModifiedBy>
  <cp:revision>1</cp:revision>
  <dcterms:created xsi:type="dcterms:W3CDTF">2019-02-19T03:12:00Z</dcterms:created>
  <dcterms:modified xsi:type="dcterms:W3CDTF">2019-02-19T03:13:00Z</dcterms:modified>
</cp:coreProperties>
</file>