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28" w:firstLineChars="200"/>
        <w:rPr>
          <w:rFonts w:ascii="黑体" w:hAnsi="黑体" w:eastAsia="黑体" w:cs="宋体"/>
          <w:w w:val="11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w w:val="110"/>
          <w:sz w:val="24"/>
          <w:szCs w:val="24"/>
          <w:lang w:eastAsia="zh-CN"/>
        </w:rPr>
        <w:t>附件3</w:t>
      </w:r>
    </w:p>
    <w:p>
      <w:pPr>
        <w:spacing w:line="600" w:lineRule="exact"/>
        <w:ind w:firstLine="840" w:firstLineChars="200"/>
        <w:jc w:val="center"/>
        <w:rPr>
          <w:rFonts w:ascii="方正小标宋简体" w:hAnsi="Times New Roman" w:eastAsia="方正小标宋简体" w:cs="Times New Roman"/>
          <w:sz w:val="40"/>
          <w:szCs w:val="32"/>
          <w:lang w:eastAsia="zh-CN"/>
        </w:rPr>
      </w:pPr>
      <w:r>
        <w:rPr>
          <w:rFonts w:hint="eastAsia" w:ascii="方正小标宋简体" w:hAnsi="Times New Roman" w:eastAsia="方正小标宋简体" w:cs="Times New Roman"/>
          <w:w w:val="105"/>
          <w:sz w:val="40"/>
          <w:szCs w:val="32"/>
          <w:lang w:eastAsia="zh-CN"/>
        </w:rPr>
        <w:t>项</w:t>
      </w:r>
      <w:r>
        <w:rPr>
          <w:rFonts w:hint="eastAsia" w:ascii="方正小标宋简体" w:hAnsi="Times New Roman" w:eastAsia="方正小标宋简体" w:cs="Times New Roman"/>
          <w:spacing w:val="-128"/>
          <w:w w:val="105"/>
          <w:sz w:val="40"/>
          <w:szCs w:val="32"/>
          <w:lang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spacing w:val="-15"/>
          <w:w w:val="105"/>
          <w:sz w:val="40"/>
          <w:szCs w:val="32"/>
          <w:lang w:eastAsia="zh-CN"/>
        </w:rPr>
        <w:t>目支出绩效评价报告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（参考提纲）</w:t>
      </w:r>
    </w:p>
    <w:p>
      <w:pPr>
        <w:spacing w:line="600" w:lineRule="exact"/>
        <w:ind w:firstLine="656" w:firstLineChars="200"/>
        <w:jc w:val="center"/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</w:pPr>
    </w:p>
    <w:p>
      <w:pPr>
        <w:spacing w:line="600" w:lineRule="exact"/>
        <w:ind w:firstLine="656" w:firstLineChars="200"/>
        <w:jc w:val="both"/>
        <w:rPr>
          <w:rFonts w:ascii="黑体" w:hAnsi="黑体" w:eastAsia="黑体" w:cs="Times New Roman"/>
          <w:sz w:val="32"/>
          <w:szCs w:val="32"/>
          <w:lang w:eastAsia="zh-CN"/>
        </w:rPr>
      </w:pPr>
      <w:r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  <w:t>一、基本情况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（一）项目概况。包括项目背景、主要内容及实施情况、资金投入和使用情况等。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（二）项目绩效目标。包括总体目标和阶段性目标。</w:t>
      </w:r>
    </w:p>
    <w:p>
      <w:pPr>
        <w:spacing w:line="600" w:lineRule="exact"/>
        <w:ind w:firstLine="656" w:firstLineChars="200"/>
        <w:jc w:val="both"/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</w:pPr>
      <w:r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  <w:t>二、绩效评价工作开展情况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绩效评价</w:t>
      </w:r>
      <w:r>
        <w:rPr>
          <w:rFonts w:ascii="Times New Roman" w:hAnsi="Times New Roman" w:eastAsia="仿宋_GB2312" w:cs="Times New Roman"/>
          <w:spacing w:val="-91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eastAsia="zh-CN"/>
        </w:rPr>
        <w:t>目的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、对象和范围。</w:t>
      </w:r>
    </w:p>
    <w:p>
      <w:pPr>
        <w:spacing w:line="600" w:lineRule="exact"/>
        <w:ind w:firstLine="627" w:firstLineChars="196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eastAsia" w:ascii="仿宋_GB2312" w:hAnsi="Times New Roman" w:eastAsia="仿宋_GB2312" w:cs="Times New Roman"/>
          <w:spacing w:val="-1"/>
          <w:w w:val="103"/>
          <w:sz w:val="32"/>
          <w:szCs w:val="32"/>
          <w:lang w:eastAsia="zh-CN"/>
        </w:rPr>
        <w:t>绩效评价原则</w:t>
      </w:r>
      <w:r>
        <w:rPr>
          <w:rFonts w:hint="eastAsia" w:ascii="仿宋_GB2312" w:hAnsi="Times New Roman" w:eastAsia="仿宋_GB2312" w:cs="Times New Roman"/>
          <w:spacing w:val="-106"/>
          <w:w w:val="103"/>
          <w:sz w:val="32"/>
          <w:szCs w:val="32"/>
          <w:lang w:eastAsia="zh-CN"/>
        </w:rPr>
        <w:t xml:space="preserve"> </w:t>
      </w:r>
      <w:r>
        <w:rPr>
          <w:rFonts w:hint="eastAsia" w:ascii="仿宋_GB2312" w:hAnsi="Times New Roman" w:eastAsia="仿宋_GB2312" w:cs="Times New Roman"/>
          <w:spacing w:val="-7"/>
          <w:w w:val="103"/>
          <w:sz w:val="32"/>
          <w:szCs w:val="32"/>
          <w:lang w:eastAsia="zh-CN"/>
        </w:rPr>
        <w:t>、评价指标体系</w:t>
      </w:r>
      <w:r>
        <w:rPr>
          <w:rFonts w:hint="eastAsia" w:ascii="仿宋_GB2312" w:hAnsi="Times New Roman" w:eastAsia="仿宋_GB2312" w:cs="Times New Roman"/>
          <w:spacing w:val="-2"/>
          <w:w w:val="103"/>
          <w:sz w:val="32"/>
          <w:szCs w:val="32"/>
          <w:lang w:eastAsia="zh-CN"/>
        </w:rPr>
        <w:t>（</w:t>
      </w:r>
      <w:r>
        <w:rPr>
          <w:rFonts w:hint="eastAsia" w:ascii="仿宋_GB2312" w:hAnsi="Times New Roman" w:eastAsia="仿宋_GB2312" w:cs="Times New Roman"/>
          <w:w w:val="104"/>
          <w:sz w:val="32"/>
          <w:szCs w:val="32"/>
          <w:lang w:eastAsia="zh-CN"/>
        </w:rPr>
        <w:t>附表说明</w:t>
      </w:r>
      <w:r>
        <w:rPr>
          <w:rFonts w:hint="eastAsia" w:ascii="仿宋_GB2312" w:hAnsi="Times New Roman" w:eastAsia="仿宋_GB2312" w:cs="Times New Roman"/>
          <w:spacing w:val="-2"/>
          <w:w w:val="103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、评价方法、评价标准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等。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绩效评价工作过程。 </w:t>
      </w:r>
    </w:p>
    <w:p>
      <w:pPr>
        <w:spacing w:line="600" w:lineRule="exact"/>
        <w:ind w:firstLine="656" w:firstLineChars="200"/>
        <w:jc w:val="both"/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</w:pPr>
      <w:r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  <w:t>三、综合评价情况及评价结论</w:t>
      </w:r>
      <w:r>
        <w:rPr>
          <w:rFonts w:hint="eastAsia" w:ascii="黑体" w:hAnsi="黑体" w:eastAsia="黑体" w:cs="Times New Roman"/>
          <w:spacing w:val="-4"/>
          <w:w w:val="105"/>
          <w:sz w:val="32"/>
          <w:szCs w:val="32"/>
          <w:lang w:eastAsia="zh-CN"/>
        </w:rPr>
        <w:t>（</w:t>
      </w:r>
      <w:r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  <w:t>附相关评分表）</w:t>
      </w:r>
    </w:p>
    <w:p>
      <w:pPr>
        <w:spacing w:line="600" w:lineRule="exact"/>
        <w:ind w:firstLine="656" w:firstLineChars="200"/>
        <w:jc w:val="both"/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</w:pPr>
      <w:r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  <w:t>四、绩效评价指标分析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项目决策情况</w:t>
      </w:r>
      <w:r>
        <w:rPr>
          <w:rFonts w:ascii="Times New Roman" w:hAnsi="Times New Roman" w:eastAsia="仿宋_GB2312" w:cs="Times New Roman"/>
          <w:spacing w:val="-115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项目过程情况</w:t>
      </w:r>
      <w:r>
        <w:rPr>
          <w:rFonts w:ascii="Times New Roman" w:hAnsi="Times New Roman" w:eastAsia="仿宋_GB2312" w:cs="Times New Roman"/>
          <w:spacing w:val="-106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ascii="Times New Roman" w:hAnsi="Times New Roman" w:eastAsia="仿宋_GB2312" w:cs="Times New Roman"/>
          <w:spacing w:val="-44"/>
          <w:w w:val="80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项目产出情况</w:t>
      </w:r>
      <w:r>
        <w:rPr>
          <w:rFonts w:ascii="Times New Roman" w:hAnsi="Times New Roman" w:eastAsia="仿宋_GB2312" w:cs="Times New Roman"/>
          <w:spacing w:val="-115"/>
          <w:sz w:val="32"/>
          <w:szCs w:val="32"/>
          <w:lang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项目效益情况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656" w:firstLineChars="200"/>
        <w:jc w:val="both"/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</w:pPr>
      <w:r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  <w:t>五、主要经验及做法</w:t>
      </w:r>
      <w:r>
        <w:rPr>
          <w:rFonts w:hint="eastAsia" w:ascii="黑体" w:hAnsi="黑体" w:eastAsia="黑体" w:cs="Times New Roman"/>
          <w:spacing w:val="-4"/>
          <w:w w:val="105"/>
          <w:sz w:val="32"/>
          <w:szCs w:val="32"/>
          <w:lang w:eastAsia="zh-CN"/>
        </w:rPr>
        <w:t>、</w:t>
      </w:r>
      <w:r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  <w:t xml:space="preserve">存在的问题及原因分析 </w:t>
      </w:r>
    </w:p>
    <w:p>
      <w:pPr>
        <w:spacing w:line="600" w:lineRule="exact"/>
        <w:ind w:firstLine="656" w:firstLineChars="200"/>
        <w:jc w:val="both"/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</w:pPr>
      <w:r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  <w:t>六、有关建议</w:t>
      </w:r>
    </w:p>
    <w:p>
      <w:pPr>
        <w:spacing w:line="600" w:lineRule="exact"/>
        <w:ind w:firstLine="656" w:firstLineChars="200"/>
        <w:jc w:val="both"/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</w:pPr>
      <w:r>
        <w:rPr>
          <w:rFonts w:ascii="黑体" w:hAnsi="黑体" w:eastAsia="黑体" w:cs="Times New Roman"/>
          <w:spacing w:val="-4"/>
          <w:w w:val="105"/>
          <w:sz w:val="32"/>
          <w:szCs w:val="32"/>
          <w:lang w:eastAsia="zh-CN"/>
        </w:rPr>
        <w:t>七、其他需要说明的问题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绩效评价报告应尽量文字简洁、篇幅精简，侧重阐述绩效评价过程中对决策、产出、过程方面发现的问题和原因分析，要实事求是地指出存在问题、归纳经验做法、提出合理建议。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A"/>
    <w:rsid w:val="0018594E"/>
    <w:rsid w:val="001F559F"/>
    <w:rsid w:val="002115F8"/>
    <w:rsid w:val="0023167C"/>
    <w:rsid w:val="005D0F6C"/>
    <w:rsid w:val="006C1B32"/>
    <w:rsid w:val="00904B0D"/>
    <w:rsid w:val="00D02C5B"/>
    <w:rsid w:val="00D10FF2"/>
    <w:rsid w:val="00D27F3A"/>
    <w:rsid w:val="00E85715"/>
    <w:rsid w:val="13B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1"/>
    <w:pPr>
      <w:outlineLvl w:val="0"/>
    </w:pPr>
    <w:rPr>
      <w:rFonts w:ascii="宋体" w:hAnsi="宋体" w:eastAsia="宋体"/>
      <w:sz w:val="33"/>
      <w:szCs w:val="33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1"/>
    <w:rPr>
      <w:rFonts w:ascii="宋体" w:hAnsi="宋体" w:eastAsia="宋体"/>
      <w:kern w:val="0"/>
      <w:sz w:val="33"/>
      <w:szCs w:val="33"/>
      <w:lang w:eastAsia="en-US"/>
    </w:rPr>
  </w:style>
  <w:style w:type="character" w:customStyle="1" w:styleId="8">
    <w:name w:val="页眉 Char"/>
    <w:basedOn w:val="6"/>
    <w:link w:val="4"/>
    <w:qFormat/>
    <w:uiPriority w:val="99"/>
    <w:rPr>
      <w:kern w:val="0"/>
      <w:sz w:val="18"/>
      <w:szCs w:val="18"/>
      <w:lang w:eastAsia="en-US"/>
    </w:rPr>
  </w:style>
  <w:style w:type="character" w:customStyle="1" w:styleId="9">
    <w:name w:val="页脚 Char"/>
    <w:basedOn w:val="6"/>
    <w:link w:val="3"/>
    <w:qFormat/>
    <w:uiPriority w:val="99"/>
    <w:rPr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321</Characters>
  <Lines>2</Lines>
  <Paragraphs>1</Paragraphs>
  <TotalTime>16</TotalTime>
  <ScaleCrop>false</ScaleCrop>
  <LinksUpToDate>false</LinksUpToDate>
  <CharactersWithSpaces>376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2020-08-06T08:16:00Z</dcterms:created>
  <dc:creator>于喆</dc:creator>
  <cp:lastModifiedBy>Administrator</cp:lastModifiedBy>
  <cp:lastPrinted>2020-08-06T08:24:00Z</cp:lastPrinted>
  <dcterms:modified xsi:type="dcterms:W3CDTF">2020-12-01T02:03:08Z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