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b w:val="0"/>
          <w:bCs/>
        </w:rPr>
      </w:pPr>
      <w:bookmarkStart w:id="6" w:name="_GoBack"/>
      <w:r>
        <w:rPr>
          <w:b w:val="0"/>
          <w:bCs/>
        </w:rPr>
        <w:t>天津市红桥区人民政府办公室关于印发</w:t>
      </w:r>
    </w:p>
    <w:p>
      <w:pPr>
        <w:pStyle w:val="2"/>
        <w:bidi w:val="0"/>
        <w:jc w:val="both"/>
        <w:rPr>
          <w:rFonts w:hint="default" w:asciiTheme="minorAscii" w:hAnsiTheme="minorAscii"/>
          <w:b w:val="0"/>
          <w:bCs/>
          <w:w w:val="95"/>
        </w:rPr>
      </w:pPr>
      <w:r>
        <w:rPr>
          <w:rFonts w:hint="default" w:asciiTheme="minorAscii" w:hAnsiTheme="minorAscii"/>
          <w:b w:val="0"/>
          <w:bCs/>
          <w:w w:val="95"/>
        </w:rPr>
        <w:t>红桥区入河排污口排查溯源实施方案的通知</w:t>
      </w:r>
    </w:p>
    <w:bookmarkEnd w:id="6"/>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leftChars="0" w:right="0" w:firstLine="0" w:firstLineChars="0"/>
        <w:jc w:val="both"/>
        <w:rPr>
          <w:sz w:val="31"/>
          <w:szCs w:val="31"/>
        </w:rPr>
      </w:pPr>
      <w:r>
        <w:rPr>
          <w:rFonts w:ascii="仿宋_GB2312" w:eastAsia="仿宋_GB2312" w:cs="仿宋_GB2312"/>
          <w:sz w:val="31"/>
          <w:szCs w:val="31"/>
          <w:bdr w:val="none" w:color="auto" w:sz="0" w:space="0"/>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eastAsia="仿宋_GB2312" w:cs="仿宋_GB2312"/>
          <w:sz w:val="31"/>
          <w:szCs w:val="31"/>
          <w:bdr w:val="none" w:color="auto" w:sz="0" w:space="0"/>
        </w:rPr>
        <w:t>经红桥区第十八届人民政府第</w:t>
      </w:r>
      <w:r>
        <w:rPr>
          <w:rFonts w:hint="default" w:ascii="Times New Roman" w:hAnsi="Times New Roman" w:cs="Times New Roman"/>
          <w:sz w:val="31"/>
          <w:szCs w:val="31"/>
          <w:bdr w:val="none" w:color="auto" w:sz="0" w:space="0"/>
        </w:rPr>
        <w:t>32</w:t>
      </w:r>
      <w:r>
        <w:rPr>
          <w:rFonts w:hint="eastAsia" w:ascii="仿宋_GB2312" w:eastAsia="仿宋_GB2312" w:cs="仿宋_GB2312"/>
          <w:sz w:val="31"/>
          <w:szCs w:val="31"/>
          <w:bdr w:val="none" w:color="auto" w:sz="0" w:space="0"/>
        </w:rPr>
        <w:t>次常务会议审议通过，现将《红桥区入河排污口排查溯源实施方案》印发给你们，请遵照</w:t>
      </w:r>
      <w:r>
        <w:rPr>
          <w:rFonts w:hint="eastAsia" w:ascii="仿宋_GB2312" w:eastAsia="仿宋_GB2312" w:cs="仿宋_GB2312"/>
          <w:sz w:val="32"/>
          <w:szCs w:val="32"/>
          <w:bdr w:val="none" w:color="auto" w:sz="0" w:space="0"/>
        </w:rPr>
        <w:t>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828" w:right="0" w:firstLine="4227"/>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828" w:right="0" w:firstLine="4227"/>
        <w:jc w:val="both"/>
        <w:rPr>
          <w:sz w:val="31"/>
          <w:szCs w:val="31"/>
        </w:rPr>
      </w:pPr>
      <w:r>
        <w:rPr>
          <w:rFonts w:hint="eastAsia" w:ascii="仿宋_GB2312" w:eastAsia="仿宋_GB2312" w:cs="仿宋_GB2312"/>
          <w:sz w:val="31"/>
          <w:szCs w:val="31"/>
          <w:bdr w:val="none" w:color="auto" w:sz="0" w:space="0"/>
        </w:rPr>
        <w:t>天津市红桥区人民政府办公室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828" w:right="0" w:firstLine="4227"/>
        <w:jc w:val="both"/>
        <w:rPr>
          <w:sz w:val="31"/>
          <w:szCs w:val="31"/>
        </w:rPr>
      </w:pPr>
      <w:r>
        <w:rPr>
          <w:rFonts w:hint="eastAsia" w:ascii="仿宋_GB2312" w:eastAsia="仿宋_GB2312" w:cs="仿宋_GB2312"/>
          <w:sz w:val="31"/>
          <w:szCs w:val="31"/>
          <w:bdr w:val="none" w:color="auto" w:sz="0" w:space="0"/>
        </w:rPr>
        <w:t>       2022年9月14日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jc w:val="center"/>
        <w:rPr>
          <w:sz w:val="31"/>
          <w:szCs w:val="31"/>
        </w:rPr>
      </w:pPr>
      <w:r>
        <w:rPr>
          <w:rFonts w:hint="eastAsia" w:ascii="方正小标宋简体" w:hAnsi="方正小标宋简体" w:eastAsia="方正小标宋简体" w:cs="方正小标宋简体"/>
          <w:sz w:val="44"/>
          <w:szCs w:val="44"/>
          <w:bdr w:val="none" w:color="auto" w:sz="0" w:space="0"/>
        </w:rPr>
        <w:t>红桥区入河排污口排查溯源实施方案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firstLine="641"/>
        <w:jc w:val="both"/>
      </w:pPr>
      <w:bookmarkStart w:id="0" w:name="OLE_LINK4"/>
      <w:bookmarkEnd w:id="0"/>
      <w:bookmarkStart w:id="1" w:name="OLE_LINK5"/>
      <w:bookmarkEnd w:id="1"/>
      <w:bookmarkStart w:id="2" w:name="OLE_LINK1"/>
      <w:bookmarkEnd w:id="2"/>
      <w:bookmarkStart w:id="3" w:name="OLE_LINK3"/>
      <w:bookmarkEnd w:id="3"/>
      <w:bookmarkStart w:id="4" w:name="OLE_LINK2"/>
      <w:bookmarkEnd w:id="4"/>
      <w:r>
        <w:rPr>
          <w:rFonts w:hint="eastAsia" w:ascii="仿宋_GB2312" w:eastAsia="仿宋_GB2312" w:cs="仿宋_GB2312"/>
          <w:sz w:val="32"/>
          <w:szCs w:val="32"/>
          <w:bdr w:val="none" w:color="auto" w:sz="0" w:space="0"/>
        </w:rPr>
        <w:t>为进一步加强和规范排污口监督管理，有效管控入河入海污染物排放，提升环境治理能力和水平，按照《国务院办公厅关于加强入河入海排污口监督管理工作的实施意见》（国办函〔</w:t>
      </w:r>
      <w:r>
        <w:rPr>
          <w:rFonts w:hint="default" w:ascii="Times New Roman" w:hAnsi="Times New Roman" w:cs="Times New Roman"/>
          <w:sz w:val="32"/>
          <w:szCs w:val="32"/>
          <w:bdr w:val="none" w:color="auto" w:sz="0" w:space="0"/>
        </w:rPr>
        <w:t>2022</w:t>
      </w:r>
      <w:r>
        <w:rPr>
          <w:rFonts w:hint="eastAsia" w:ascii="仿宋_GB2312" w:eastAsia="仿宋_GB2312" w:cs="仿宋_GB2312"/>
          <w:sz w:val="32"/>
          <w:szCs w:val="32"/>
          <w:bdr w:val="none" w:color="auto" w:sz="0" w:space="0"/>
        </w:rPr>
        <w:t>〕</w:t>
      </w:r>
      <w:r>
        <w:rPr>
          <w:rFonts w:hint="default" w:ascii="Times New Roman" w:hAnsi="Times New Roman" w:cs="Times New Roman"/>
          <w:sz w:val="32"/>
          <w:szCs w:val="32"/>
          <w:bdr w:val="none" w:color="auto" w:sz="0" w:space="0"/>
        </w:rPr>
        <w:t>17</w:t>
      </w:r>
      <w:r>
        <w:rPr>
          <w:rFonts w:hint="eastAsia" w:ascii="仿宋_GB2312" w:eastAsia="仿宋_GB2312" w:cs="仿宋_GB2312"/>
          <w:sz w:val="32"/>
          <w:szCs w:val="32"/>
          <w:bdr w:val="none" w:color="auto" w:sz="0" w:space="0"/>
        </w:rPr>
        <w:t>号）和《天津市人民政府办公厅关于印发天津市入河入海排污口排查整治工作方案的通知》（津政办函〔</w:t>
      </w:r>
      <w:r>
        <w:rPr>
          <w:rFonts w:hint="default" w:ascii="Times New Roman" w:hAnsi="Times New Roman" w:cs="Times New Roman"/>
          <w:sz w:val="32"/>
          <w:szCs w:val="32"/>
          <w:bdr w:val="none" w:color="auto" w:sz="0" w:space="0"/>
        </w:rPr>
        <w:t>2022</w:t>
      </w:r>
      <w:r>
        <w:rPr>
          <w:rFonts w:hint="eastAsia" w:ascii="仿宋_GB2312" w:eastAsia="仿宋_GB2312" w:cs="仿宋_GB2312"/>
          <w:sz w:val="32"/>
          <w:szCs w:val="32"/>
          <w:bdr w:val="none" w:color="auto" w:sz="0" w:space="0"/>
        </w:rPr>
        <w:t>〕</w:t>
      </w:r>
      <w:r>
        <w:rPr>
          <w:rFonts w:hint="default" w:ascii="Times New Roman" w:hAnsi="Times New Roman" w:cs="Times New Roman"/>
          <w:sz w:val="32"/>
          <w:szCs w:val="32"/>
          <w:bdr w:val="none" w:color="auto" w:sz="0" w:space="0"/>
        </w:rPr>
        <w:t>23</w:t>
      </w:r>
      <w:r>
        <w:rPr>
          <w:rFonts w:hint="eastAsia" w:ascii="仿宋_GB2312" w:eastAsia="仿宋_GB2312" w:cs="仿宋_GB2312"/>
          <w:sz w:val="32"/>
          <w:szCs w:val="32"/>
          <w:bdr w:val="none" w:color="auto" w:sz="0" w:space="0"/>
        </w:rPr>
        <w:t>号）要求，结合我区实际，制定本方案。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jc w:val="both"/>
      </w:pPr>
      <w:r>
        <w:rPr>
          <w:rFonts w:hint="eastAsia" w:ascii="仿宋_GB2312" w:eastAsia="仿宋_GB2312" w:cs="仿宋_GB2312"/>
          <w:bdr w:val="none" w:color="auto" w:sz="0" w:space="0"/>
        </w:rPr>
        <w:t>    </w:t>
      </w:r>
      <w:r>
        <w:rPr>
          <w:rFonts w:ascii="黑体" w:hAnsi="宋体" w:eastAsia="黑体" w:cs="黑体"/>
          <w:sz w:val="32"/>
          <w:szCs w:val="32"/>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firstLine="641"/>
        <w:jc w:val="both"/>
      </w:pPr>
      <w:r>
        <w:rPr>
          <w:rFonts w:hint="eastAsia" w:ascii="仿宋_GB2312" w:hAnsi="宋体" w:eastAsia="仿宋_GB2312" w:cs="仿宋_GB2312"/>
          <w:sz w:val="32"/>
          <w:szCs w:val="32"/>
          <w:bdr w:val="none" w:color="auto" w:sz="0" w:space="0"/>
        </w:rPr>
        <w:t>以习近平新时代中国特色社会主义思想为指导，全面贯彻党的十九大和十九届历次全会精神，深入贯彻习近平生态文明思想，以改善水环境质量为核心，坚持精准治污、科学治污、依法治污，持续深入打好碧水保卫战，建立健全责任明晰、设置合理、管理规范的排污口监督管理机制，把入河排污口的排查和整治摆在优先的位置，重点解决“污染在水里，问题在岸上”，摸清污染源“家底”，实现“受纳水体—排污口—排污通道—排污单位”全过程闭环监督管理模式，有效管控入河污染物排放，为精准治污、科学治污、综合治理提供科学依据，为实施“生态立区”发展举措，加快建设美丽红桥奠定良好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firstLine="624"/>
        <w:jc w:val="both"/>
      </w:pPr>
      <w:r>
        <w:rPr>
          <w:rFonts w:hint="eastAsia" w:ascii="黑体" w:hAnsi="宋体" w:eastAsia="黑体" w:cs="黑体"/>
          <w:sz w:val="32"/>
          <w:szCs w:val="32"/>
          <w:bdr w:val="none" w:color="auto" w:sz="0" w:space="0"/>
        </w:rPr>
        <w:t>二、工作范围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ascii="楷体" w:hAnsi="楷体" w:eastAsia="楷体" w:cs="楷体"/>
          <w:sz w:val="32"/>
          <w:szCs w:val="32"/>
          <w:bdr w:val="none" w:color="auto" w:sz="0" w:space="0"/>
        </w:rPr>
        <w:t>（一）河道范围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hAnsi="宋体" w:eastAsia="仿宋_GB2312" w:cs="仿宋_GB2312"/>
          <w:sz w:val="32"/>
          <w:szCs w:val="32"/>
          <w:bdr w:val="none" w:color="auto" w:sz="0" w:space="0"/>
        </w:rPr>
        <w:t>红桥区入河排污口排查溯源范围包括红桥区境内的骨干河道、重要支流及需要特殊保护区域内的重要水体。涉及全区3条一级河道（北运河、海河干流、子牙河）和2条二级河道（津河、南运河）。</w:t>
      </w:r>
    </w:p>
    <w:tbl>
      <w:tblPr>
        <w:tblW w:w="886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72"/>
        <w:gridCol w:w="1459"/>
        <w:gridCol w:w="1072"/>
        <w:gridCol w:w="3741"/>
        <w:gridCol w:w="152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70" w:hRule="atLeast"/>
          <w:jc w:val="center"/>
        </w:trPr>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黑体" w:hAnsi="宋体" w:eastAsia="黑体" w:cs="黑体"/>
                <w:sz w:val="28"/>
                <w:szCs w:val="28"/>
                <w:bdr w:val="none" w:color="auto" w:sz="0" w:space="0"/>
              </w:rPr>
              <w:t>序号</w:t>
            </w:r>
          </w:p>
        </w:tc>
        <w:tc>
          <w:tcPr>
            <w:tcW w:w="14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黑体" w:hAnsi="宋体" w:eastAsia="黑体" w:cs="黑体"/>
                <w:sz w:val="28"/>
                <w:szCs w:val="28"/>
                <w:bdr w:val="none" w:color="auto" w:sz="0" w:space="0"/>
              </w:rPr>
              <w:t>河道名称</w:t>
            </w:r>
          </w:p>
        </w:tc>
        <w:tc>
          <w:tcPr>
            <w:tcW w:w="10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黑体" w:hAnsi="宋体" w:eastAsia="黑体" w:cs="黑体"/>
                <w:sz w:val="28"/>
                <w:szCs w:val="28"/>
                <w:bdr w:val="none" w:color="auto" w:sz="0" w:space="0"/>
              </w:rPr>
              <w:t>岸别</w:t>
            </w:r>
          </w:p>
        </w:tc>
        <w:tc>
          <w:tcPr>
            <w:tcW w:w="3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黑体" w:hAnsi="宋体" w:eastAsia="黑体" w:cs="黑体"/>
                <w:sz w:val="28"/>
                <w:szCs w:val="28"/>
                <w:bdr w:val="none" w:color="auto" w:sz="0" w:space="0"/>
              </w:rPr>
              <w:t>起止断面</w:t>
            </w:r>
          </w:p>
        </w:tc>
        <w:tc>
          <w:tcPr>
            <w:tcW w:w="14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黑体" w:hAnsi="宋体" w:eastAsia="黑体" w:cs="黑体"/>
                <w:sz w:val="28"/>
                <w:szCs w:val="28"/>
                <w:bdr w:val="none" w:color="auto" w:sz="0" w:space="0"/>
              </w:rPr>
              <w:t>河道长度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w:t>
            </w:r>
          </w:p>
        </w:tc>
        <w:tc>
          <w:tcPr>
            <w:tcW w:w="14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海河</w:t>
            </w:r>
          </w:p>
        </w:tc>
        <w:tc>
          <w:tcPr>
            <w:tcW w:w="10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右岸</w:t>
            </w:r>
          </w:p>
        </w:tc>
        <w:tc>
          <w:tcPr>
            <w:tcW w:w="3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三岔口</w:t>
            </w:r>
            <w:r>
              <w:rPr>
                <w:rFonts w:hint="eastAsia" w:ascii="仿宋_GB2312" w:eastAsia="仿宋_GB2312" w:cs="仿宋_GB2312"/>
                <w:sz w:val="31"/>
                <w:szCs w:val="31"/>
                <w:bdr w:val="none" w:color="auto" w:sz="0" w:space="0"/>
              </w:rPr>
              <w:t>—</w:t>
            </w:r>
            <w:r>
              <w:rPr>
                <w:rFonts w:hint="eastAsia" w:ascii="仿宋_GB2312" w:eastAsia="仿宋_GB2312" w:cs="仿宋_GB2312"/>
                <w:sz w:val="28"/>
                <w:szCs w:val="28"/>
                <w:bdr w:val="none" w:color="auto" w:sz="0" w:space="0"/>
              </w:rPr>
              <w:t>红桥境</w:t>
            </w:r>
          </w:p>
        </w:tc>
        <w:tc>
          <w:tcPr>
            <w:tcW w:w="14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w:t>
            </w:r>
            <w:r>
              <w:rPr>
                <w:rFonts w:hint="eastAsia" w:ascii="仿宋_GB2312" w:eastAsia="仿宋_GB2312" w:cs="仿宋_GB2312"/>
                <w:sz w:val="28"/>
                <w:szCs w:val="28"/>
                <w:bdr w:val="none" w:color="auto" w:sz="0" w:space="0"/>
              </w:rPr>
              <w:t>公里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2</w:t>
            </w:r>
          </w:p>
        </w:tc>
        <w:tc>
          <w:tcPr>
            <w:tcW w:w="14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北运河</w:t>
            </w:r>
          </w:p>
        </w:tc>
        <w:tc>
          <w:tcPr>
            <w:tcW w:w="10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右岸</w:t>
            </w:r>
          </w:p>
        </w:tc>
        <w:tc>
          <w:tcPr>
            <w:tcW w:w="3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郭辛庄桥</w:t>
            </w:r>
            <w:r>
              <w:rPr>
                <w:rFonts w:hint="eastAsia" w:ascii="仿宋_GB2312" w:hAnsi="宋体" w:eastAsia="仿宋_GB2312" w:cs="仿宋_GB2312"/>
                <w:sz w:val="32"/>
                <w:szCs w:val="32"/>
                <w:bdr w:val="none" w:color="auto" w:sz="0" w:space="0"/>
              </w:rPr>
              <w:t>—</w:t>
            </w:r>
            <w:r>
              <w:rPr>
                <w:rFonts w:hint="eastAsia" w:ascii="仿宋_GB2312" w:eastAsia="仿宋_GB2312" w:cs="仿宋_GB2312"/>
                <w:sz w:val="28"/>
                <w:szCs w:val="28"/>
                <w:bdr w:val="none" w:color="auto" w:sz="0" w:space="0"/>
              </w:rPr>
              <w:t>金钢桥</w:t>
            </w:r>
          </w:p>
        </w:tc>
        <w:tc>
          <w:tcPr>
            <w:tcW w:w="14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9.8</w:t>
            </w:r>
            <w:r>
              <w:rPr>
                <w:rFonts w:hint="eastAsia" w:ascii="仿宋_GB2312" w:eastAsia="仿宋_GB2312" w:cs="仿宋_GB2312"/>
                <w:sz w:val="28"/>
                <w:szCs w:val="28"/>
                <w:bdr w:val="none" w:color="auto" w:sz="0" w:space="0"/>
              </w:rPr>
              <w:t>公里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3</w:t>
            </w:r>
          </w:p>
        </w:tc>
        <w:tc>
          <w:tcPr>
            <w:tcW w:w="14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子牙河</w:t>
            </w:r>
          </w:p>
        </w:tc>
        <w:tc>
          <w:tcPr>
            <w:tcW w:w="10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左右岸</w:t>
            </w:r>
          </w:p>
        </w:tc>
        <w:tc>
          <w:tcPr>
            <w:tcW w:w="3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天河桥—金钢桥</w:t>
            </w:r>
          </w:p>
        </w:tc>
        <w:tc>
          <w:tcPr>
            <w:tcW w:w="14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6.25</w:t>
            </w:r>
            <w:r>
              <w:rPr>
                <w:rFonts w:hint="eastAsia" w:ascii="仿宋_GB2312" w:eastAsia="仿宋_GB2312" w:cs="仿宋_GB2312"/>
                <w:sz w:val="28"/>
                <w:szCs w:val="28"/>
                <w:bdr w:val="none" w:color="auto" w:sz="0" w:space="0"/>
              </w:rPr>
              <w:t>公里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4</w:t>
            </w:r>
          </w:p>
        </w:tc>
        <w:tc>
          <w:tcPr>
            <w:tcW w:w="14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南运河</w:t>
            </w:r>
          </w:p>
        </w:tc>
        <w:tc>
          <w:tcPr>
            <w:tcW w:w="10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左右岸</w:t>
            </w:r>
          </w:p>
        </w:tc>
        <w:tc>
          <w:tcPr>
            <w:tcW w:w="3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金钢桥—密云桥</w:t>
            </w:r>
          </w:p>
        </w:tc>
        <w:tc>
          <w:tcPr>
            <w:tcW w:w="14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7.3</w:t>
            </w:r>
            <w:r>
              <w:rPr>
                <w:rFonts w:hint="eastAsia" w:ascii="仿宋_GB2312" w:eastAsia="仿宋_GB2312" w:cs="仿宋_GB2312"/>
                <w:sz w:val="28"/>
                <w:szCs w:val="28"/>
                <w:bdr w:val="none" w:color="auto" w:sz="0" w:space="0"/>
              </w:rPr>
              <w:t>公里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5</w:t>
            </w:r>
          </w:p>
        </w:tc>
        <w:tc>
          <w:tcPr>
            <w:tcW w:w="14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津河</w:t>
            </w:r>
          </w:p>
        </w:tc>
        <w:tc>
          <w:tcPr>
            <w:tcW w:w="10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左岸</w:t>
            </w:r>
          </w:p>
        </w:tc>
        <w:tc>
          <w:tcPr>
            <w:tcW w:w="3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8"/>
                <w:szCs w:val="28"/>
                <w:bdr w:val="none" w:color="auto" w:sz="0" w:space="0"/>
              </w:rPr>
              <w:t>三元村闸桥—西营门桥</w:t>
            </w:r>
          </w:p>
        </w:tc>
        <w:tc>
          <w:tcPr>
            <w:tcW w:w="14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1.5</w:t>
            </w:r>
            <w:r>
              <w:rPr>
                <w:rFonts w:hint="eastAsia" w:ascii="仿宋_GB2312" w:eastAsia="仿宋_GB2312" w:cs="仿宋_GB2312"/>
                <w:sz w:val="28"/>
                <w:szCs w:val="28"/>
                <w:bdr w:val="none" w:color="auto" w:sz="0" w:space="0"/>
              </w:rPr>
              <w:t>公里</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（二）排口范围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eastAsia="仿宋_GB2312" w:cs="仿宋_GB2312"/>
          <w:sz w:val="32"/>
          <w:szCs w:val="32"/>
          <w:bdr w:val="none" w:color="auto" w:sz="0" w:space="0"/>
        </w:rPr>
        <w:t>排查范围主要包括工业企业排污口以及其他排口。其中工业排污口包括工矿企业排污口和雨洪排口、工业及其他各类园区污水处理厂排污口和雨洪排口。其他排口主要包括水利设施排口、交通设施排口等。水利设施排口包括城市建成区雨洪排口；交通设施排口包括港口码头、高速公路（服务区）等交通设施排放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hAnsi="宋体" w:eastAsia="仿宋_GB2312" w:cs="仿宋_GB2312"/>
          <w:sz w:val="32"/>
          <w:szCs w:val="32"/>
          <w:bdr w:val="none" w:color="auto" w:sz="0" w:space="0"/>
        </w:rPr>
        <w:t>通过排查摸清入河排污口底数，查清入河排污口的分布及数量、污水排放特征及去向，明确排放类型和来源，掌握区域内河流污染物入河情况，开展入河排污口溯源分析工作，详细调查废水来源，为开展排污口分类整治工作提供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firstLine="624"/>
        <w:jc w:val="both"/>
      </w:pPr>
      <w:r>
        <w:rPr>
          <w:rFonts w:hint="eastAsia" w:ascii="黑体" w:hAnsi="宋体" w:eastAsia="黑体" w:cs="黑体"/>
          <w:sz w:val="32"/>
          <w:szCs w:val="32"/>
          <w:bdr w:val="none" w:color="auto" w:sz="0" w:space="0"/>
        </w:rPr>
        <w:t>三、排查目标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（一）开展全面排查。</w:t>
      </w:r>
      <w:r>
        <w:rPr>
          <w:rFonts w:hint="eastAsia" w:ascii="仿宋_GB2312" w:hAnsi="宋体" w:eastAsia="仿宋_GB2312" w:cs="仿宋_GB2312"/>
          <w:sz w:val="32"/>
          <w:szCs w:val="32"/>
          <w:bdr w:val="none" w:color="auto" w:sz="0" w:space="0"/>
        </w:rPr>
        <w:t>制定本辖区入河排污口排查溯源实施方案，按照“有口皆查、应查尽查”原则，</w:t>
      </w:r>
      <w:r>
        <w:rPr>
          <w:rFonts w:hint="default" w:ascii="Times New Roman" w:hAnsi="Times New Roman" w:cs="Times New Roman"/>
          <w:sz w:val="32"/>
          <w:szCs w:val="32"/>
          <w:bdr w:val="none" w:color="auto" w:sz="0" w:space="0"/>
        </w:rPr>
        <w:t>2022</w:t>
      </w:r>
      <w:r>
        <w:rPr>
          <w:rFonts w:hint="eastAsia" w:ascii="仿宋_GB2312" w:hAnsi="宋体" w:eastAsia="仿宋_GB2312" w:cs="仿宋_GB2312"/>
          <w:sz w:val="32"/>
          <w:szCs w:val="32"/>
          <w:bdr w:val="none" w:color="auto" w:sz="0" w:space="0"/>
        </w:rPr>
        <w:t>年底前完成辖区骨干河道排污口排查溯源工作，初步建立入河排污口名录。</w:t>
      </w:r>
      <w:r>
        <w:rPr>
          <w:rFonts w:hint="default" w:ascii="Times New Roman" w:hAnsi="Times New Roman" w:cs="Times New Roman"/>
          <w:sz w:val="32"/>
          <w:szCs w:val="32"/>
          <w:bdr w:val="none" w:color="auto" w:sz="0" w:space="0"/>
        </w:rPr>
        <w:t>2023</w:t>
      </w:r>
      <w:r>
        <w:rPr>
          <w:rFonts w:hint="eastAsia" w:ascii="仿宋_GB2312" w:hAnsi="宋体" w:eastAsia="仿宋_GB2312" w:cs="仿宋_GB2312"/>
          <w:sz w:val="32"/>
          <w:szCs w:val="32"/>
          <w:bdr w:val="none" w:color="auto" w:sz="0" w:space="0"/>
        </w:rPr>
        <w:t>年底前，完成辖区内全部入河排污口排查溯源工作，建立完善的入河排污口名录。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（二）实施分类整治。</w:t>
      </w:r>
      <w:r>
        <w:rPr>
          <w:rFonts w:hint="eastAsia" w:ascii="仿宋_GB2312" w:hAnsi="宋体" w:eastAsia="仿宋_GB2312" w:cs="仿宋_GB2312"/>
          <w:sz w:val="32"/>
          <w:szCs w:val="32"/>
          <w:bdr w:val="none" w:color="auto" w:sz="0" w:space="0"/>
        </w:rPr>
        <w:t>按照“依法取缔一批、清理合并一批、规范整治一批”要求，以截污治污为根本目的，</w:t>
      </w:r>
      <w:r>
        <w:rPr>
          <w:rFonts w:hint="default" w:ascii="Times New Roman" w:hAnsi="Times New Roman" w:cs="Times New Roman"/>
          <w:sz w:val="32"/>
          <w:szCs w:val="32"/>
          <w:bdr w:val="none" w:color="auto" w:sz="0" w:space="0"/>
        </w:rPr>
        <w:t>2023</w:t>
      </w:r>
      <w:r>
        <w:rPr>
          <w:rFonts w:hint="eastAsia" w:ascii="仿宋_GB2312" w:hAnsi="宋体" w:eastAsia="仿宋_GB2312" w:cs="仿宋_GB2312"/>
          <w:sz w:val="32"/>
          <w:szCs w:val="32"/>
          <w:bdr w:val="none" w:color="auto" w:sz="0" w:space="0"/>
        </w:rPr>
        <w:t>年底前“一口一策”制定实施排污口整治方案，明确整治责任、整治措施、时间表和路线图，实施分类整治。对排查出的无主排口、废弃排口进行及时封堵整治。建立排污口整治销号制度，动态跟进排污口整治情况，确保形成工作闭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firstLine="624"/>
        <w:jc w:val="both"/>
      </w:pPr>
      <w:r>
        <w:rPr>
          <w:rFonts w:hint="eastAsia" w:ascii="楷体" w:hAnsi="楷体" w:eastAsia="楷体" w:cs="楷体"/>
          <w:sz w:val="32"/>
          <w:szCs w:val="32"/>
          <w:bdr w:val="none" w:color="auto" w:sz="0" w:space="0"/>
        </w:rPr>
        <w:t>（三）建立排污口长效管理机制。</w:t>
      </w:r>
      <w:r>
        <w:rPr>
          <w:rFonts w:hint="eastAsia" w:ascii="仿宋_GB2312" w:hAnsi="宋体" w:eastAsia="仿宋_GB2312" w:cs="仿宋_GB2312"/>
          <w:sz w:val="32"/>
          <w:szCs w:val="32"/>
          <w:bdr w:val="none" w:color="auto" w:sz="0" w:space="0"/>
        </w:rPr>
        <w:t>按照政府负总责、生态环境部门统一监管、住建等相关部门分工协作、属地街道常态化巡查动态监管，</w:t>
      </w:r>
      <w:r>
        <w:rPr>
          <w:rFonts w:hint="default" w:ascii="Times New Roman" w:hAnsi="Times New Roman" w:cs="Times New Roman"/>
          <w:sz w:val="32"/>
          <w:szCs w:val="32"/>
          <w:bdr w:val="none" w:color="auto" w:sz="0" w:space="0"/>
        </w:rPr>
        <w:t>2025</w:t>
      </w:r>
      <w:r>
        <w:rPr>
          <w:rFonts w:hint="eastAsia" w:ascii="仿宋_GB2312" w:hAnsi="宋体" w:eastAsia="仿宋_GB2312" w:cs="仿宋_GB2312"/>
          <w:sz w:val="32"/>
          <w:szCs w:val="32"/>
          <w:bdr w:val="none" w:color="auto" w:sz="0" w:space="0"/>
        </w:rPr>
        <w:t>年底前，建立入河排污口规范审批、强化监管、严格执法和信息化建设长效监督管理工作机制。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firstLine="624"/>
        <w:jc w:val="both"/>
      </w:pPr>
      <w:r>
        <w:rPr>
          <w:rFonts w:hint="eastAsia" w:ascii="黑体" w:hAnsi="宋体" w:eastAsia="黑体" w:cs="黑体"/>
          <w:sz w:val="32"/>
          <w:szCs w:val="32"/>
          <w:bdr w:val="none" w:color="auto" w:sz="0" w:space="0"/>
        </w:rPr>
        <w:t>四、组织体系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78" w:beforeAutospacing="0" w:after="278" w:afterAutospacing="0" w:line="562" w:lineRule="atLeast"/>
        <w:ind w:left="0" w:right="0" w:firstLine="624"/>
        <w:jc w:val="both"/>
      </w:pPr>
      <w:r>
        <w:rPr>
          <w:rFonts w:hint="eastAsia" w:ascii="楷体" w:hAnsi="楷体" w:eastAsia="楷体" w:cs="楷体"/>
          <w:sz w:val="32"/>
          <w:szCs w:val="32"/>
          <w:bdr w:val="none" w:color="auto" w:sz="0" w:space="0"/>
        </w:rPr>
        <w:t>（一）领导机构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hAnsi="宋体" w:eastAsia="仿宋_GB2312" w:cs="仿宋_GB2312"/>
          <w:sz w:val="32"/>
          <w:szCs w:val="32"/>
          <w:bdr w:val="none" w:color="auto" w:sz="0" w:space="0"/>
        </w:rPr>
        <w:t>为有效推进入河排污口排查溯源工作，成立红桥区入河排污口排查工作领导小组</w:t>
      </w:r>
      <w:r>
        <w:rPr>
          <w:rFonts w:hint="eastAsia" w:ascii="仿宋_GB2312" w:hAnsi="宋体" w:eastAsia="仿宋_GB2312" w:cs="仿宋_GB2312"/>
          <w:color w:val="000000"/>
          <w:sz w:val="32"/>
          <w:szCs w:val="32"/>
          <w:bdr w:val="none" w:color="auto" w:sz="0" w:space="0"/>
          <w:shd w:val="clear" w:fill="FFFFFF"/>
        </w:rPr>
        <w:t>，由区政府分管负责同志担任组长，各相关单位负责同志为成员。领导小组下设办公室，办公室设在区生态环境局，统筹推进入河排污口排查整治工作。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（二）职责分工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bookmarkStart w:id="5" w:name="OLE_LINK6"/>
      <w:bookmarkEnd w:id="5"/>
      <w:r>
        <w:rPr>
          <w:rFonts w:hint="eastAsia" w:ascii="仿宋_GB2312" w:hAnsi="宋体" w:eastAsia="仿宋_GB2312" w:cs="仿宋_GB2312"/>
          <w:sz w:val="32"/>
          <w:szCs w:val="32"/>
          <w:bdr w:val="none" w:color="auto" w:sz="0" w:space="0"/>
        </w:rPr>
        <w:t>区生态环境局：负责统筹推进入河排污口排查整治工作。组织开展工业企业排污口的排查、溯源、整治工作。负责统筹推进汇总排查溯源结果并进行质量控制。对必要的排口进行监测。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hAnsi="宋体" w:eastAsia="仿宋_GB2312" w:cs="仿宋_GB2312"/>
          <w:sz w:val="32"/>
          <w:szCs w:val="32"/>
          <w:bdr w:val="none" w:color="auto" w:sz="0" w:space="0"/>
        </w:rPr>
        <w:t>区住房建设委：负责对“其他排口类”（包括雨洪排口、交通设施排口等）和生活污水散排口、排水设施相关排污口进行排查、溯源、信息复核及整治工作。协调市水务部门获取市管排水设施、河流水系等有关基础资料。对雨洪排口溯清上游是否存在污水汇入。实施取缔、合并可能影响防洪排涝、供水、堤防安全和河势稳定的入河排污口整治。负责新建排水和污水处理设施特许经营管理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hAnsi="宋体" w:eastAsia="仿宋_GB2312" w:cs="仿宋_GB2312"/>
          <w:sz w:val="32"/>
          <w:szCs w:val="32"/>
          <w:bdr w:val="none" w:color="auto" w:sz="0" w:space="0"/>
        </w:rPr>
        <w:t>规划资源红桥分局：协调市规划资源局提供有关需要特殊保护区域排污口的基础相关资料，并协助开展排查、溯源、整治工作。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hAnsi="宋体" w:eastAsia="仿宋_GB2312" w:cs="仿宋_GB2312"/>
          <w:sz w:val="32"/>
          <w:szCs w:val="32"/>
          <w:bdr w:val="none" w:color="auto" w:sz="0" w:space="0"/>
        </w:rPr>
        <w:t>区财政局：将入河排污口排查溯源整治有关工作经费纳入财政预算予以保障。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hAnsi="宋体" w:eastAsia="仿宋_GB2312" w:cs="仿宋_GB2312"/>
          <w:sz w:val="32"/>
          <w:szCs w:val="32"/>
          <w:bdr w:val="none" w:color="auto" w:sz="0" w:space="0"/>
        </w:rPr>
        <w:t>各街道办事处：协助开展属地范围内入河排污口排查、溯源和整治工作。对排查溯源过程中发现的无主排口、废弃排口进行及时整治。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黑体" w:hAnsi="宋体" w:eastAsia="黑体" w:cs="黑体"/>
          <w:sz w:val="32"/>
          <w:szCs w:val="32"/>
          <w:bdr w:val="none" w:color="auto" w:sz="0" w:space="0"/>
        </w:rPr>
        <w:t>五、进度安排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（一）制定印发方案阶段（</w:t>
      </w:r>
      <w:r>
        <w:rPr>
          <w:rFonts w:hint="default" w:ascii="Times New Roman" w:hAnsi="Times New Roman" w:cs="Times New Roman"/>
          <w:sz w:val="32"/>
          <w:szCs w:val="32"/>
          <w:bdr w:val="none" w:color="auto" w:sz="0" w:space="0"/>
        </w:rPr>
        <w:t>2022</w:t>
      </w:r>
      <w:r>
        <w:rPr>
          <w:rFonts w:hint="eastAsia" w:ascii="楷体" w:hAnsi="楷体" w:eastAsia="楷体" w:cs="楷体"/>
          <w:sz w:val="32"/>
          <w:szCs w:val="32"/>
          <w:bdr w:val="none" w:color="auto" w:sz="0" w:space="0"/>
        </w:rPr>
        <w:t>年</w:t>
      </w:r>
      <w:r>
        <w:rPr>
          <w:rFonts w:hint="default" w:ascii="Times New Roman" w:hAnsi="Times New Roman" w:cs="Times New Roman"/>
          <w:sz w:val="32"/>
          <w:szCs w:val="32"/>
          <w:bdr w:val="none" w:color="auto" w:sz="0" w:space="0"/>
        </w:rPr>
        <w:t>9</w:t>
      </w:r>
      <w:r>
        <w:rPr>
          <w:rFonts w:hint="eastAsia" w:ascii="楷体" w:hAnsi="楷体" w:eastAsia="楷体" w:cs="楷体"/>
          <w:sz w:val="32"/>
          <w:szCs w:val="32"/>
          <w:bdr w:val="none" w:color="auto" w:sz="0" w:space="0"/>
        </w:rPr>
        <w:t>月</w:t>
      </w:r>
      <w:r>
        <w:rPr>
          <w:rFonts w:hint="default" w:ascii="Times New Roman" w:hAnsi="Times New Roman" w:cs="Times New Roman"/>
          <w:sz w:val="32"/>
          <w:szCs w:val="32"/>
          <w:bdr w:val="none" w:color="auto" w:sz="0" w:space="0"/>
        </w:rPr>
        <w:t>10</w:t>
      </w:r>
      <w:r>
        <w:rPr>
          <w:rFonts w:hint="eastAsia" w:ascii="楷体" w:hAnsi="楷体" w:eastAsia="楷体" w:cs="楷体"/>
          <w:sz w:val="32"/>
          <w:szCs w:val="32"/>
          <w:bdr w:val="none" w:color="auto" w:sz="0" w:space="0"/>
        </w:rPr>
        <w:t>日前）。</w:t>
      </w:r>
      <w:r>
        <w:rPr>
          <w:rFonts w:hint="eastAsia" w:ascii="仿宋_GB2312" w:hAnsi="宋体" w:eastAsia="仿宋_GB2312" w:cs="仿宋_GB2312"/>
          <w:sz w:val="32"/>
          <w:szCs w:val="32"/>
          <w:bdr w:val="none" w:color="auto" w:sz="0" w:space="0"/>
        </w:rPr>
        <w:t>学习贯彻《国务院办公厅关于加强入河入海排污口监督管理工作的实施意见》（国办函〔</w:t>
      </w:r>
      <w:r>
        <w:rPr>
          <w:rFonts w:hint="default" w:ascii="Times New Roman" w:hAnsi="Times New Roman" w:cs="Times New Roman"/>
          <w:sz w:val="32"/>
          <w:szCs w:val="32"/>
          <w:bdr w:val="none" w:color="auto" w:sz="0" w:space="0"/>
        </w:rPr>
        <w:t>2022</w:t>
      </w:r>
      <w:r>
        <w:rPr>
          <w:rFonts w:hint="eastAsia" w:ascii="仿宋_GB2312" w:hAnsi="宋体" w:eastAsia="仿宋_GB2312" w:cs="仿宋_GB2312"/>
          <w:sz w:val="32"/>
          <w:szCs w:val="32"/>
          <w:bdr w:val="none" w:color="auto" w:sz="0" w:space="0"/>
        </w:rPr>
        <w:t>〕</w:t>
      </w:r>
      <w:r>
        <w:rPr>
          <w:rFonts w:hint="default" w:ascii="Times New Roman" w:hAnsi="Times New Roman" w:cs="Times New Roman"/>
          <w:sz w:val="32"/>
          <w:szCs w:val="32"/>
          <w:bdr w:val="none" w:color="auto" w:sz="0" w:space="0"/>
        </w:rPr>
        <w:t>17</w:t>
      </w:r>
      <w:r>
        <w:rPr>
          <w:rFonts w:hint="eastAsia" w:ascii="仿宋_GB2312" w:hAnsi="宋体" w:eastAsia="仿宋_GB2312" w:cs="仿宋_GB2312"/>
          <w:sz w:val="32"/>
          <w:szCs w:val="32"/>
          <w:bdr w:val="none" w:color="auto" w:sz="0" w:space="0"/>
        </w:rPr>
        <w:t>号）和《天津市人民政府办公厅关于印发天津市入河入海排污口排查整治工作方案的通知》（津政办函〔</w:t>
      </w:r>
      <w:r>
        <w:rPr>
          <w:rFonts w:hint="default" w:ascii="Times New Roman" w:hAnsi="Times New Roman" w:cs="Times New Roman"/>
          <w:sz w:val="32"/>
          <w:szCs w:val="32"/>
          <w:bdr w:val="none" w:color="auto" w:sz="0" w:space="0"/>
        </w:rPr>
        <w:t>2022</w:t>
      </w:r>
      <w:r>
        <w:rPr>
          <w:rFonts w:hint="eastAsia" w:ascii="仿宋_GB2312" w:hAnsi="宋体" w:eastAsia="仿宋_GB2312" w:cs="仿宋_GB2312"/>
          <w:sz w:val="32"/>
          <w:szCs w:val="32"/>
          <w:bdr w:val="none" w:color="auto" w:sz="0" w:space="0"/>
        </w:rPr>
        <w:t>〕</w:t>
      </w:r>
      <w:r>
        <w:rPr>
          <w:rFonts w:hint="default" w:ascii="Times New Roman" w:hAnsi="Times New Roman" w:cs="Times New Roman"/>
          <w:sz w:val="32"/>
          <w:szCs w:val="32"/>
          <w:bdr w:val="none" w:color="auto" w:sz="0" w:space="0"/>
        </w:rPr>
        <w:t>23</w:t>
      </w:r>
      <w:r>
        <w:rPr>
          <w:rFonts w:hint="eastAsia" w:ascii="仿宋_GB2312" w:hAnsi="宋体" w:eastAsia="仿宋_GB2312" w:cs="仿宋_GB2312"/>
          <w:sz w:val="32"/>
          <w:szCs w:val="32"/>
          <w:bdr w:val="none" w:color="auto" w:sz="0" w:space="0"/>
        </w:rPr>
        <w:t>号）要求，制定印发红桥区入河排污口排查溯源实施方案，上报市生态环境局。（责任单位：区生态环境局）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（二）重点排查阶段（</w:t>
      </w:r>
      <w:r>
        <w:rPr>
          <w:rFonts w:hint="default" w:ascii="Times New Roman" w:hAnsi="Times New Roman" w:cs="Times New Roman"/>
          <w:sz w:val="32"/>
          <w:szCs w:val="32"/>
          <w:bdr w:val="none" w:color="auto" w:sz="0" w:space="0"/>
        </w:rPr>
        <w:t>2022</w:t>
      </w:r>
      <w:r>
        <w:rPr>
          <w:rFonts w:hint="eastAsia" w:ascii="楷体" w:hAnsi="楷体" w:eastAsia="楷体" w:cs="楷体"/>
          <w:sz w:val="32"/>
          <w:szCs w:val="32"/>
          <w:bdr w:val="none" w:color="auto" w:sz="0" w:space="0"/>
        </w:rPr>
        <w:t>年</w:t>
      </w:r>
      <w:r>
        <w:rPr>
          <w:rFonts w:hint="default" w:ascii="Times New Roman" w:hAnsi="Times New Roman" w:cs="Times New Roman"/>
          <w:sz w:val="32"/>
          <w:szCs w:val="32"/>
          <w:bdr w:val="none" w:color="auto" w:sz="0" w:space="0"/>
        </w:rPr>
        <w:t>12</w:t>
      </w:r>
      <w:r>
        <w:rPr>
          <w:rFonts w:hint="eastAsia" w:ascii="楷体" w:hAnsi="楷体" w:eastAsia="楷体" w:cs="楷体"/>
          <w:sz w:val="32"/>
          <w:szCs w:val="32"/>
          <w:bdr w:val="none" w:color="auto" w:sz="0" w:space="0"/>
        </w:rPr>
        <w:t>月底前）。</w:t>
      </w:r>
      <w:r>
        <w:rPr>
          <w:rFonts w:hint="eastAsia" w:ascii="仿宋_GB2312" w:hAnsi="宋体" w:eastAsia="仿宋_GB2312" w:cs="仿宋_GB2312"/>
          <w:sz w:val="32"/>
          <w:szCs w:val="32"/>
          <w:bdr w:val="none" w:color="auto" w:sz="0" w:space="0"/>
        </w:rPr>
        <w:t>完成辖区骨干河道排污口排查溯源工作，初步建立入河排污口名录。（责任单位：区住房建设委、区生态环境局、规划资源红桥分局、各街道办事处）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（三）全面排查阶段（</w:t>
      </w:r>
      <w:r>
        <w:rPr>
          <w:rFonts w:hint="default" w:ascii="Times New Roman" w:hAnsi="Times New Roman" w:cs="Times New Roman"/>
          <w:sz w:val="32"/>
          <w:szCs w:val="32"/>
          <w:bdr w:val="none" w:color="auto" w:sz="0" w:space="0"/>
        </w:rPr>
        <w:t>2023</w:t>
      </w:r>
      <w:r>
        <w:rPr>
          <w:rFonts w:hint="eastAsia" w:ascii="楷体" w:hAnsi="楷体" w:eastAsia="楷体" w:cs="楷体"/>
          <w:sz w:val="32"/>
          <w:szCs w:val="32"/>
          <w:bdr w:val="none" w:color="auto" w:sz="0" w:space="0"/>
        </w:rPr>
        <w:t>年</w:t>
      </w:r>
      <w:r>
        <w:rPr>
          <w:rFonts w:hint="default" w:ascii="Times New Roman" w:hAnsi="Times New Roman" w:cs="Times New Roman"/>
          <w:sz w:val="32"/>
          <w:szCs w:val="32"/>
          <w:bdr w:val="none" w:color="auto" w:sz="0" w:space="0"/>
        </w:rPr>
        <w:t>12</w:t>
      </w:r>
      <w:r>
        <w:rPr>
          <w:rFonts w:hint="eastAsia" w:ascii="楷体" w:hAnsi="楷体" w:eastAsia="楷体" w:cs="楷体"/>
          <w:sz w:val="32"/>
          <w:szCs w:val="32"/>
          <w:bdr w:val="none" w:color="auto" w:sz="0" w:space="0"/>
        </w:rPr>
        <w:t>月底前）。</w:t>
      </w:r>
      <w:r>
        <w:rPr>
          <w:rFonts w:hint="eastAsia" w:ascii="仿宋_GB2312" w:hAnsi="宋体" w:eastAsia="仿宋_GB2312" w:cs="仿宋_GB2312"/>
          <w:sz w:val="32"/>
          <w:szCs w:val="32"/>
          <w:bdr w:val="none" w:color="auto" w:sz="0" w:space="0"/>
        </w:rPr>
        <w:t>完成辖区内全部入河排污口的排查溯源工作，建立完善的入河排污口名录，并报送市生态环境局。（责任单位：区住房建设委、区生态环境局、规划资源红桥分局、各街道办事处）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黑体" w:hAnsi="宋体" w:eastAsia="黑体" w:cs="黑体"/>
          <w:sz w:val="32"/>
          <w:szCs w:val="32"/>
          <w:bdr w:val="none" w:color="auto" w:sz="0" w:space="0"/>
        </w:rPr>
        <w:t>六、排查方法、工作步骤与质量控制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（一）排查溯源方法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default" w:ascii="Times New Roman" w:hAnsi="Times New Roman" w:cs="Times New Roman"/>
          <w:sz w:val="32"/>
          <w:szCs w:val="32"/>
          <w:bdr w:val="none" w:color="auto" w:sz="0" w:space="0"/>
        </w:rPr>
        <w:t>1.</w:t>
      </w:r>
      <w:r>
        <w:rPr>
          <w:rFonts w:hint="eastAsia" w:ascii="仿宋_GB2312" w:hAnsi="宋体" w:eastAsia="仿宋_GB2312" w:cs="仿宋_GB2312"/>
          <w:sz w:val="32"/>
          <w:szCs w:val="32"/>
          <w:bdr w:val="none" w:color="auto" w:sz="0" w:space="0"/>
        </w:rPr>
        <w:t>排查方法</w:t>
      </w:r>
      <w:r>
        <w:rPr>
          <w:rStyle w:val="6"/>
          <w:rFonts w:hint="eastAsia" w:ascii="仿宋_GB2312" w:hAnsi="宋体" w:eastAsia="仿宋_GB2312" w:cs="仿宋_GB2312"/>
          <w:sz w:val="32"/>
          <w:szCs w:val="32"/>
          <w:bdr w:val="none" w:color="auto" w:sz="0" w:space="0"/>
        </w:rPr>
        <w:t>：</w:t>
      </w:r>
      <w:r>
        <w:rPr>
          <w:rFonts w:hint="eastAsia" w:ascii="仿宋_GB2312" w:hAnsi="宋体" w:eastAsia="仿宋_GB2312" w:cs="仿宋_GB2312"/>
          <w:sz w:val="32"/>
          <w:szCs w:val="32"/>
          <w:bdr w:val="none" w:color="auto" w:sz="0" w:space="0"/>
        </w:rPr>
        <w:t>充分吸纳</w:t>
      </w:r>
      <w:r>
        <w:rPr>
          <w:rFonts w:hint="default" w:ascii="Times New Roman" w:hAnsi="Times New Roman" w:cs="Times New Roman"/>
          <w:sz w:val="32"/>
          <w:szCs w:val="32"/>
          <w:bdr w:val="none" w:color="auto" w:sz="0" w:space="0"/>
        </w:rPr>
        <w:t>2019</w:t>
      </w:r>
      <w:r>
        <w:rPr>
          <w:rFonts w:hint="eastAsia" w:ascii="仿宋_GB2312" w:hAnsi="宋体" w:eastAsia="仿宋_GB2312" w:cs="仿宋_GB2312"/>
          <w:sz w:val="32"/>
          <w:szCs w:val="32"/>
          <w:bdr w:val="none" w:color="auto" w:sz="0" w:space="0"/>
        </w:rPr>
        <w:t>年“重要河道湖库汇入支流和入河排污（水）口调查行动”的工作经验成果，收集、整合、分析与入河排口相关的规划、文件、图件等技术资料，进一步明确入河排口排查范围和重点排查对象。根据国家和天津市入河排污口调查溯源相关技术文件要求，按照“有口皆查、应查尽查”的工作要求开展排污口三级排查，摸清掌握各类排污口的分布及数量、污水排放特征及去向，完善入河排污口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default" w:ascii="Times New Roman" w:hAnsi="Times New Roman" w:cs="Times New Roman"/>
          <w:sz w:val="32"/>
          <w:szCs w:val="32"/>
          <w:bdr w:val="none" w:color="auto" w:sz="0" w:space="0"/>
        </w:rPr>
        <w:t>2.</w:t>
      </w:r>
      <w:r>
        <w:rPr>
          <w:rFonts w:hint="eastAsia" w:ascii="仿宋_GB2312" w:hAnsi="宋体" w:eastAsia="仿宋_GB2312" w:cs="仿宋_GB2312"/>
          <w:sz w:val="32"/>
          <w:szCs w:val="32"/>
          <w:bdr w:val="none" w:color="auto" w:sz="0" w:space="0"/>
        </w:rPr>
        <w:t>溯源方法</w:t>
      </w:r>
      <w:r>
        <w:rPr>
          <w:rFonts w:hint="default" w:ascii="Times New Roman" w:hAnsi="Times New Roman" w:cs="Times New Roman"/>
          <w:sz w:val="32"/>
          <w:szCs w:val="32"/>
          <w:bdr w:val="none" w:color="auto" w:sz="0" w:space="0"/>
        </w:rPr>
        <w:t>:</w:t>
      </w:r>
      <w:r>
        <w:rPr>
          <w:rFonts w:hint="eastAsia" w:ascii="仿宋_GB2312" w:hAnsi="宋体" w:eastAsia="仿宋_GB2312" w:cs="仿宋_GB2312"/>
          <w:sz w:val="32"/>
          <w:szCs w:val="32"/>
          <w:bdr w:val="none" w:color="auto" w:sz="0" w:space="0"/>
        </w:rPr>
        <w:t>根据排污口排查结果，通过资料溯源、人工溯源、技术溯源等方式，溯清排污口的排放来源和排放类型。按照“谁污染、谁治理”和政府兜底的原则，逐一明确排污口责任主体、排污单位基本情况，建立责任主体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（二）工作步骤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default" w:ascii="Times New Roman" w:hAnsi="Times New Roman" w:cs="Times New Roman"/>
          <w:sz w:val="32"/>
          <w:szCs w:val="32"/>
          <w:bdr w:val="none" w:color="auto" w:sz="0" w:space="0"/>
        </w:rPr>
        <w:t>1.</w:t>
      </w:r>
      <w:r>
        <w:rPr>
          <w:rFonts w:hint="eastAsia" w:ascii="仿宋_GB2312" w:hAnsi="宋体" w:eastAsia="仿宋_GB2312" w:cs="仿宋_GB2312"/>
          <w:sz w:val="32"/>
          <w:szCs w:val="32"/>
          <w:bdr w:val="none" w:color="auto" w:sz="0" w:space="0"/>
        </w:rPr>
        <w:t>工作部署阶段</w:t>
      </w:r>
      <w:r>
        <w:rPr>
          <w:rStyle w:val="6"/>
          <w:rFonts w:hint="eastAsia" w:ascii="仿宋_GB2312" w:hAnsi="宋体" w:eastAsia="仿宋_GB2312" w:cs="仿宋_GB2312"/>
          <w:sz w:val="32"/>
          <w:szCs w:val="32"/>
          <w:bdr w:val="none" w:color="auto" w:sz="0" w:space="0"/>
        </w:rPr>
        <w:t>。</w:t>
      </w:r>
      <w:r>
        <w:rPr>
          <w:rFonts w:hint="eastAsia" w:ascii="仿宋_GB2312" w:hAnsi="宋体" w:eastAsia="仿宋_GB2312" w:cs="仿宋_GB2312"/>
          <w:sz w:val="32"/>
          <w:szCs w:val="32"/>
          <w:bdr w:val="none" w:color="auto" w:sz="0" w:space="0"/>
        </w:rPr>
        <w:t>成立入河排污口排查工作领导小组，编制入河排污口排查溯源实施方案，部署重要河道、汇入支流和入河排污（水）口排查工作。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default" w:ascii="Times New Roman" w:hAnsi="Times New Roman" w:cs="Times New Roman"/>
          <w:sz w:val="32"/>
          <w:szCs w:val="32"/>
          <w:bdr w:val="none" w:color="auto" w:sz="0" w:space="0"/>
        </w:rPr>
        <w:t>2.</w:t>
      </w:r>
      <w:r>
        <w:rPr>
          <w:rFonts w:hint="eastAsia" w:ascii="仿宋_GB2312" w:hAnsi="宋体" w:eastAsia="仿宋_GB2312" w:cs="仿宋_GB2312"/>
          <w:sz w:val="32"/>
          <w:szCs w:val="32"/>
          <w:bdr w:val="none" w:color="auto" w:sz="0" w:space="0"/>
        </w:rPr>
        <w:t>资料整理阶段</w:t>
      </w:r>
      <w:r>
        <w:rPr>
          <w:rStyle w:val="6"/>
          <w:rFonts w:hint="eastAsia" w:ascii="仿宋_GB2312" w:hAnsi="宋体" w:eastAsia="仿宋_GB2312" w:cs="仿宋_GB2312"/>
          <w:sz w:val="32"/>
          <w:szCs w:val="32"/>
          <w:bdr w:val="none" w:color="auto" w:sz="0" w:space="0"/>
        </w:rPr>
        <w:t>。</w:t>
      </w:r>
      <w:r>
        <w:rPr>
          <w:rFonts w:hint="eastAsia" w:ascii="仿宋_GB2312" w:hAnsi="宋体" w:eastAsia="仿宋_GB2312" w:cs="仿宋_GB2312"/>
          <w:sz w:val="32"/>
          <w:szCs w:val="32"/>
          <w:bdr w:val="none" w:color="auto" w:sz="0" w:space="0"/>
        </w:rPr>
        <w:t>在</w:t>
      </w:r>
      <w:r>
        <w:rPr>
          <w:rFonts w:hint="default" w:ascii="Times New Roman" w:hAnsi="Times New Roman" w:cs="Times New Roman"/>
          <w:sz w:val="32"/>
          <w:szCs w:val="32"/>
          <w:bdr w:val="none" w:color="auto" w:sz="0" w:space="0"/>
        </w:rPr>
        <w:t>2019</w:t>
      </w:r>
      <w:r>
        <w:rPr>
          <w:rFonts w:hint="eastAsia" w:ascii="仿宋_GB2312" w:hAnsi="宋体" w:eastAsia="仿宋_GB2312" w:cs="仿宋_GB2312"/>
          <w:sz w:val="32"/>
          <w:szCs w:val="32"/>
          <w:bdr w:val="none" w:color="auto" w:sz="0" w:space="0"/>
        </w:rPr>
        <w:t>年“重要河道湖库汇入支流和入河排污（水）口调查行动”的基础上，收集整合入河排污口、排水设施台账、雨污水管网覆盖情况等相关材料，查漏补缺，为后续做好全面排查溯源工作提供基础信息。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default" w:ascii="Times New Roman" w:hAnsi="Times New Roman" w:cs="Times New Roman"/>
          <w:sz w:val="32"/>
          <w:szCs w:val="32"/>
          <w:bdr w:val="none" w:color="auto" w:sz="0" w:space="0"/>
        </w:rPr>
        <w:t>3.</w:t>
      </w:r>
      <w:r>
        <w:rPr>
          <w:rFonts w:hint="eastAsia" w:ascii="仿宋_GB2312" w:hAnsi="宋体" w:eastAsia="仿宋_GB2312" w:cs="仿宋_GB2312"/>
          <w:sz w:val="32"/>
          <w:szCs w:val="32"/>
          <w:bdr w:val="none" w:color="auto" w:sz="0" w:space="0"/>
        </w:rPr>
        <w:t>现场调查阶段。针对排查区域，对典型河岸与地形、干支流起始点、重点排查区、环境敏感区等开展现场排查，组织人员对所有岸线开展徒步式网格化排查，核实入河排水口信息，登记新发现的入河排水口，查明排水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default" w:ascii="Times New Roman" w:hAnsi="Times New Roman" w:cs="Times New Roman"/>
          <w:sz w:val="32"/>
          <w:szCs w:val="32"/>
          <w:bdr w:val="none" w:color="auto" w:sz="0" w:space="0"/>
        </w:rPr>
        <w:t>4.</w:t>
      </w:r>
      <w:r>
        <w:rPr>
          <w:rFonts w:hint="eastAsia" w:ascii="仿宋_GB2312" w:hAnsi="宋体" w:eastAsia="仿宋_GB2312" w:cs="仿宋_GB2312"/>
          <w:sz w:val="32"/>
          <w:szCs w:val="32"/>
          <w:bdr w:val="none" w:color="auto" w:sz="0" w:space="0"/>
        </w:rPr>
        <w:t>复核整理阶段。区生态环境局区住房建设委等相关单位对排查信息进行复核，并将复核后的排查信息统计表、有关台账和工作资料上报至市生态环境局审核。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default" w:ascii="Times New Roman" w:hAnsi="Times New Roman" w:cs="Times New Roman"/>
          <w:sz w:val="32"/>
          <w:szCs w:val="32"/>
          <w:bdr w:val="none" w:color="auto" w:sz="0" w:space="0"/>
        </w:rPr>
        <w:t>5.</w:t>
      </w:r>
      <w:r>
        <w:rPr>
          <w:rFonts w:hint="eastAsia" w:ascii="仿宋_GB2312" w:hAnsi="宋体" w:eastAsia="仿宋_GB2312" w:cs="仿宋_GB2312"/>
          <w:sz w:val="32"/>
          <w:szCs w:val="32"/>
          <w:bdr w:val="none" w:color="auto" w:sz="0" w:space="0"/>
        </w:rPr>
        <w:t>信息报送阶段。建立入河排污口排查溯源信息报送机制，结合各部门职责分工细化任务清单，每月调度进展情况。按时将入河排污口排查溯源工作进展和动态更新的入河排污口名录每月上报市生态环境局。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（三）质量控制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eastAsia="仿宋_GB2312" w:cs="仿宋_GB2312"/>
          <w:sz w:val="32"/>
          <w:szCs w:val="32"/>
          <w:bdr w:val="none" w:color="auto" w:sz="0" w:space="0"/>
        </w:rPr>
        <w:t>区生态环境局、区住房建设委等相关部门按照职责共同做好入河排污口排查溯源工作，对辖区内入河排污口排查溯源工作开展全面质控和信息复核工作，确保入河排污口应查尽查，填报信息准确无误，调查结果真实、可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黑体" w:hAnsi="宋体" w:eastAsia="黑体" w:cs="黑体"/>
          <w:sz w:val="32"/>
          <w:szCs w:val="32"/>
          <w:bdr w:val="none" w:color="auto" w:sz="0" w:space="0"/>
        </w:rPr>
        <w:t>七、保障措施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（一）加强组织领导</w:t>
      </w:r>
      <w:r>
        <w:rPr>
          <w:rFonts w:hint="eastAsia" w:ascii="仿宋_GB2312" w:hAnsi="宋体" w:eastAsia="仿宋_GB2312" w:cs="仿宋_GB2312"/>
          <w:sz w:val="32"/>
          <w:szCs w:val="32"/>
          <w:bdr w:val="none" w:color="auto" w:sz="0" w:space="0"/>
        </w:rPr>
        <w:t>。入河排污口排查溯源工作是实现“受纳水体—排污口—排污通道—排污单位”全过程监督管理的重要基础性工作，是落实排污口监管的重中之重。各相关单位要严格落实部门监管责任，加强组织领导，明确专人负责，确保排查结果客观、真实、准确，全面反映我区辖区内排污口现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（二）强化监督考核</w:t>
      </w:r>
      <w:r>
        <w:rPr>
          <w:rFonts w:hint="eastAsia" w:ascii="仿宋_GB2312" w:hAnsi="宋体" w:eastAsia="仿宋_GB2312" w:cs="仿宋_GB2312"/>
          <w:sz w:val="32"/>
          <w:szCs w:val="32"/>
          <w:bdr w:val="none" w:color="auto" w:sz="0" w:space="0"/>
        </w:rPr>
        <w:t>。入河排污口排查溯源工作已纳入污染防治攻坚战考核内容，区生态环境局作为负责统筹推进入河排污口排查整治工作的牵头部门，重点加强对入河排污口排查溯源工作质量进行监督，对未按时报送、虚报、漏报排查信息及弄虚作假等行为，区污染防治攻坚办将进行重点督办，情形严重的将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（三）建立长效机制。</w:t>
      </w:r>
      <w:r>
        <w:rPr>
          <w:rFonts w:hint="eastAsia" w:ascii="仿宋_GB2312" w:hAnsi="宋体" w:eastAsia="仿宋_GB2312" w:cs="仿宋_GB2312"/>
          <w:sz w:val="32"/>
          <w:szCs w:val="32"/>
          <w:bdr w:val="none" w:color="auto" w:sz="0" w:space="0"/>
        </w:rPr>
        <w:t>通过开展入河排污口排查溯源，逐步建立区政府总负责、区生态环境局统一监管、各相关部门分工协作的排污口长效监督管理工作机制。各部门按职责分工在规划引领、规范审批、强化监管、严格执法和信息化建设等方面建立并落实长效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（四）强化资金支持。</w:t>
      </w:r>
      <w:r>
        <w:rPr>
          <w:rFonts w:hint="eastAsia" w:ascii="仿宋_GB2312" w:hAnsi="宋体" w:eastAsia="仿宋_GB2312" w:cs="仿宋_GB2312"/>
          <w:sz w:val="32"/>
          <w:szCs w:val="32"/>
          <w:bdr w:val="none" w:color="auto" w:sz="0" w:space="0"/>
        </w:rPr>
        <w:t>区财政局视区财力情况，保障入河排污口排查溯源整治工作所需资金，并监督相关经费的使用，切实发挥资金使用效益。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楷体" w:hAnsi="楷体" w:eastAsia="楷体" w:cs="楷体"/>
          <w:sz w:val="32"/>
          <w:szCs w:val="32"/>
          <w:bdr w:val="none" w:color="auto" w:sz="0" w:space="0"/>
        </w:rPr>
        <w:t>（五）强化舆论监督。</w:t>
      </w:r>
      <w:r>
        <w:rPr>
          <w:rFonts w:hint="eastAsia" w:ascii="仿宋_GB2312" w:hAnsi="宋体" w:eastAsia="仿宋_GB2312" w:cs="仿宋_GB2312"/>
          <w:sz w:val="32"/>
          <w:szCs w:val="32"/>
          <w:bdr w:val="none" w:color="auto" w:sz="0" w:space="0"/>
        </w:rPr>
        <w:t>加强生态文明理念宣传，引导公众投身美丽河湖建设，加大对排污口监督管理法律法规和政策的宣传普及力度，建立完善公众监督举报机制，形成全社会积极参与、共同监督、协同治理的良好局面。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40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41"/>
        <w:jc w:val="both"/>
        <w:rPr>
          <w:sz w:val="31"/>
          <w:szCs w:val="31"/>
        </w:rPr>
      </w:pPr>
      <w:r>
        <w:rPr>
          <w:rFonts w:hint="eastAsia" w:ascii="仿宋_GB2312" w:eastAsia="仿宋_GB2312" w:cs="仿宋_GB2312"/>
          <w:sz w:val="32"/>
          <w:szCs w:val="32"/>
          <w:bdr w:val="none" w:color="auto" w:sz="0" w:space="0"/>
        </w:rPr>
        <w:t>附件：</w:t>
      </w:r>
      <w:r>
        <w:rPr>
          <w:rFonts w:hint="default" w:ascii="Times New Roman" w:hAnsi="Times New Roman" w:cs="Times New Roman"/>
          <w:sz w:val="32"/>
          <w:szCs w:val="32"/>
          <w:bdr w:val="none" w:color="auto" w:sz="0" w:space="0"/>
        </w:rPr>
        <w:t>1.</w:t>
      </w:r>
      <w:r>
        <w:rPr>
          <w:rFonts w:hint="eastAsia" w:ascii="仿宋_GB2312" w:eastAsia="仿宋_GB2312" w:cs="仿宋_GB2312"/>
          <w:sz w:val="32"/>
          <w:szCs w:val="32"/>
          <w:bdr w:val="none" w:color="auto" w:sz="0" w:space="0"/>
        </w:rPr>
        <w:t>红桥区入河排污口排查溯源工作领导小组名单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1600" w:firstLineChars="500"/>
        <w:jc w:val="both"/>
        <w:rPr>
          <w:sz w:val="31"/>
          <w:szCs w:val="31"/>
        </w:rPr>
      </w:pPr>
      <w:r>
        <w:rPr>
          <w:rFonts w:hint="default" w:ascii="Times New Roman" w:hAnsi="Times New Roman" w:cs="Times New Roman"/>
          <w:sz w:val="32"/>
          <w:szCs w:val="32"/>
          <w:bdr w:val="none" w:color="auto" w:sz="0" w:space="0"/>
        </w:rPr>
        <w:t>2.</w:t>
      </w:r>
      <w:r>
        <w:rPr>
          <w:rFonts w:hint="eastAsia" w:ascii="仿宋_GB2312" w:eastAsia="仿宋_GB2312" w:cs="仿宋_GB2312"/>
          <w:sz w:val="32"/>
          <w:szCs w:val="32"/>
          <w:bdr w:val="none" w:color="auto" w:sz="0" w:space="0"/>
        </w:rPr>
        <w:t>重点河流及湖泊排查整治情况统计表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right="0" w:firstLine="1600" w:firstLineChars="500"/>
        <w:jc w:val="both"/>
        <w:rPr>
          <w:sz w:val="31"/>
          <w:szCs w:val="31"/>
        </w:rPr>
      </w:pPr>
      <w:r>
        <w:rPr>
          <w:rFonts w:hint="default" w:ascii="Times New Roman" w:hAnsi="Times New Roman" w:cs="Times New Roman"/>
          <w:sz w:val="32"/>
          <w:szCs w:val="32"/>
          <w:bdr w:val="none" w:color="auto" w:sz="0" w:space="0"/>
        </w:rPr>
        <w:t>3.</w:t>
      </w:r>
      <w:r>
        <w:rPr>
          <w:rFonts w:hint="eastAsia" w:ascii="仿宋_GB2312" w:eastAsia="仿宋_GB2312" w:cs="仿宋_GB2312"/>
          <w:sz w:val="32"/>
          <w:szCs w:val="32"/>
          <w:bdr w:val="none" w:color="auto" w:sz="0" w:space="0"/>
        </w:rPr>
        <w:t>排污口调查信息统计表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640" w:firstLineChars="200"/>
        <w:jc w:val="both"/>
      </w:pPr>
      <w:r>
        <w:rPr>
          <w:rFonts w:hint="eastAsia" w:ascii="黑体" w:hAnsi="宋体" w:eastAsia="黑体" w:cs="黑体"/>
          <w:sz w:val="32"/>
          <w:szCs w:val="32"/>
          <w:bdr w:val="none" w:color="auto" w:sz="0" w:space="0"/>
        </w:rPr>
        <w:t>附件</w:t>
      </w:r>
      <w:r>
        <w:rPr>
          <w:rFonts w:hint="default" w:ascii="Times New Roman" w:hAnsi="Times New Roman" w:cs="Times New Roman"/>
          <w:sz w:val="32"/>
          <w:szCs w:val="32"/>
          <w:bdr w:val="none" w:color="auto" w:sz="0" w:space="0"/>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jc w:val="center"/>
      </w:pPr>
      <w:r>
        <w:rPr>
          <w:rFonts w:hint="eastAsia" w:ascii="方正小标宋简体" w:hAnsi="方正小标宋简体" w:eastAsia="方正小标宋简体" w:cs="方正小标宋简体"/>
          <w:sz w:val="44"/>
          <w:szCs w:val="44"/>
          <w:bdr w:val="none" w:color="auto" w:sz="0" w:space="0"/>
        </w:rPr>
        <w:t>红桥区入河排污口排查溯源工作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jc w:val="center"/>
      </w:pPr>
      <w:r>
        <w:rPr>
          <w:rFonts w:hint="eastAsia" w:ascii="方正小标宋简体" w:hAnsi="方正小标宋简体" w:eastAsia="方正小标宋简体" w:cs="方正小标宋简体"/>
          <w:sz w:val="44"/>
          <w:szCs w:val="44"/>
          <w:bdr w:val="none" w:color="auto" w:sz="0" w:space="0"/>
        </w:rPr>
        <w:t>领导小组名单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1600" w:right="0"/>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641"/>
        <w:jc w:val="both"/>
        <w:rPr>
          <w:sz w:val="31"/>
          <w:szCs w:val="31"/>
        </w:rPr>
      </w:pPr>
      <w:r>
        <w:rPr>
          <w:rFonts w:hint="eastAsia" w:ascii="仿宋_GB2312" w:hAnsi="宋体" w:eastAsia="仿宋_GB2312" w:cs="仿宋_GB2312"/>
          <w:sz w:val="32"/>
          <w:szCs w:val="32"/>
          <w:bdr w:val="none" w:color="auto" w:sz="0" w:space="0"/>
        </w:rPr>
        <w:t>为有效推进入河排污口排查溯源工作，成立红桥区入河排污口排查工作领导小组。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641"/>
        <w:jc w:val="both"/>
        <w:rPr>
          <w:sz w:val="31"/>
          <w:szCs w:val="31"/>
        </w:rPr>
      </w:pPr>
      <w:r>
        <w:rPr>
          <w:rFonts w:hint="eastAsia" w:ascii="仿宋_GB2312" w:hAnsi="宋体" w:eastAsia="仿宋_GB2312" w:cs="仿宋_GB2312"/>
          <w:sz w:val="32"/>
          <w:szCs w:val="32"/>
          <w:bdr w:val="none" w:color="auto" w:sz="0" w:space="0"/>
        </w:rPr>
        <w:t>组  长：副区长刘成哲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641"/>
        <w:jc w:val="both"/>
        <w:rPr>
          <w:sz w:val="31"/>
          <w:szCs w:val="31"/>
        </w:rPr>
      </w:pPr>
      <w:r>
        <w:rPr>
          <w:rFonts w:hint="eastAsia" w:ascii="仿宋_GB2312" w:hAnsi="宋体" w:eastAsia="仿宋_GB2312" w:cs="仿宋_GB2312"/>
          <w:sz w:val="32"/>
          <w:szCs w:val="32"/>
          <w:bdr w:val="none" w:color="auto" w:sz="0" w:space="0"/>
        </w:rPr>
        <w:t>副组长：区生态环境局王海宾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641"/>
        <w:jc w:val="both"/>
      </w:pPr>
      <w:r>
        <w:rPr>
          <w:rFonts w:hint="eastAsia" w:ascii="仿宋_GB2312" w:hAnsi="宋体" w:eastAsia="仿宋_GB2312" w:cs="仿宋_GB2312"/>
          <w:sz w:val="32"/>
          <w:szCs w:val="32"/>
          <w:bdr w:val="none" w:color="auto" w:sz="0" w:space="0"/>
        </w:rPr>
        <w:t>        区住房建设委李冬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641"/>
        <w:jc w:val="both"/>
        <w:rPr>
          <w:sz w:val="31"/>
          <w:szCs w:val="31"/>
        </w:rPr>
      </w:pPr>
      <w:r>
        <w:rPr>
          <w:rFonts w:hint="eastAsia" w:ascii="仿宋_GB2312" w:hAnsi="宋体" w:eastAsia="仿宋_GB2312" w:cs="仿宋_GB2312"/>
          <w:sz w:val="32"/>
          <w:szCs w:val="32"/>
          <w:bdr w:val="none" w:color="auto" w:sz="0" w:space="0"/>
        </w:rPr>
        <w:t>成  员：区生态环境局刘进钊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rPr>
          <w:sz w:val="31"/>
          <w:szCs w:val="31"/>
        </w:rPr>
      </w:pPr>
      <w:r>
        <w:rPr>
          <w:rFonts w:hint="eastAsia" w:ascii="仿宋_GB2312" w:hAnsi="宋体" w:eastAsia="仿宋_GB2312" w:cs="仿宋_GB2312"/>
          <w:sz w:val="32"/>
          <w:szCs w:val="32"/>
          <w:bdr w:val="none" w:color="auto" w:sz="0" w:space="0"/>
        </w:rPr>
        <w:t>区住房建设委房亮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rPr>
          <w:sz w:val="31"/>
          <w:szCs w:val="31"/>
        </w:rPr>
      </w:pPr>
      <w:r>
        <w:rPr>
          <w:rFonts w:hint="eastAsia" w:ascii="仿宋_GB2312" w:hAnsi="宋体" w:eastAsia="仿宋_GB2312" w:cs="仿宋_GB2312"/>
          <w:sz w:val="32"/>
          <w:szCs w:val="32"/>
          <w:bdr w:val="none" w:color="auto" w:sz="0" w:space="0"/>
        </w:rPr>
        <w:t>规划资源红桥分局刘楠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rPr>
          <w:sz w:val="31"/>
          <w:szCs w:val="31"/>
        </w:rPr>
      </w:pPr>
      <w:r>
        <w:rPr>
          <w:rFonts w:hint="eastAsia" w:ascii="仿宋_GB2312" w:hAnsi="宋体" w:eastAsia="仿宋_GB2312" w:cs="仿宋_GB2312"/>
          <w:sz w:val="32"/>
          <w:szCs w:val="32"/>
          <w:bdr w:val="none" w:color="auto" w:sz="0" w:space="0"/>
        </w:rPr>
        <w:t>区财政局王凤英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641"/>
        <w:jc w:val="both"/>
      </w:pPr>
      <w:r>
        <w:rPr>
          <w:rFonts w:hint="eastAsia" w:ascii="仿宋_GB2312" w:hAnsi="宋体" w:eastAsia="仿宋_GB2312" w:cs="仿宋_GB2312"/>
          <w:sz w:val="32"/>
          <w:szCs w:val="32"/>
          <w:bdr w:val="none" w:color="auto" w:sz="0" w:space="0"/>
        </w:rPr>
        <w:t>        咸阳北路街道办事处金浩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丁字沽街道办事处汪彭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西沽街道办事处侯志勇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西于庄街道办事处陈程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邵公庄街道办事处陈可庆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芥园街道办事处申梦博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三条石街道办事处马晓辰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铃铛阁街道办事处张洋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pPr>
      <w:r>
        <w:rPr>
          <w:rFonts w:hint="eastAsia" w:ascii="仿宋_GB2312" w:hAnsi="宋体" w:eastAsia="仿宋_GB2312" w:cs="仿宋_GB2312"/>
          <w:sz w:val="32"/>
          <w:szCs w:val="32"/>
          <w:bdr w:val="none" w:color="auto" w:sz="0" w:space="0"/>
        </w:rPr>
        <w:t>和苑街道办事处权葳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1923"/>
        <w:jc w:val="both"/>
        <w:rPr>
          <w:sz w:val="31"/>
          <w:szCs w:val="31"/>
        </w:rPr>
      </w:pPr>
      <w:r>
        <w:rPr>
          <w:rFonts w:hint="eastAsia" w:ascii="仿宋_GB2312" w:hAnsi="宋体" w:eastAsia="仿宋_GB2312" w:cs="仿宋_GB2312"/>
          <w:sz w:val="32"/>
          <w:szCs w:val="32"/>
          <w:bdr w:val="none" w:color="auto" w:sz="0" w:space="0"/>
        </w:rPr>
        <w:t>西站站区办李卓颖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eastAsia" w:ascii="黑体" w:hAnsi="宋体" w:eastAsia="黑体" w:cs="黑体"/>
          <w:sz w:val="32"/>
          <w:szCs w:val="32"/>
          <w:bdr w:val="none" w:color="auto" w:sz="0" w:space="0"/>
        </w:rPr>
        <w:t>附件</w:t>
      </w:r>
      <w:r>
        <w:rPr>
          <w:rFonts w:hint="default" w:ascii="Times New Roman" w:hAnsi="Times New Roman" w:cs="Times New Roman"/>
          <w:sz w:val="32"/>
          <w:szCs w:val="32"/>
          <w:bdr w:val="none" w:color="auto" w:sz="0" w:space="0"/>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方正小标宋简体" w:hAnsi="方正小标宋简体" w:eastAsia="方正小标宋简体" w:cs="方正小标宋简体"/>
          <w:sz w:val="20"/>
          <w:szCs w:val="20"/>
          <w:bdr w:val="none" w:color="auto" w:sz="0" w:space="0"/>
        </w:rPr>
        <w:t>重点河流及湖泊排查整治情况统计表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50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5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序号</w:t>
            </w:r>
          </w:p>
        </w:tc>
        <w:tc>
          <w:tcPr>
            <w:tcW w:w="465"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区</w:t>
            </w:r>
          </w:p>
        </w:tc>
        <w:tc>
          <w:tcPr>
            <w:tcW w:w="7845" w:type="dxa"/>
            <w:gridSpan w:val="12"/>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排查情况</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监测情况</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溯源情况</w:t>
            </w:r>
          </w:p>
        </w:tc>
        <w:tc>
          <w:tcPr>
            <w:tcW w:w="3345" w:type="dxa"/>
            <w:gridSpan w:val="4"/>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整治情况</w:t>
            </w:r>
          </w:p>
        </w:tc>
        <w:tc>
          <w:tcPr>
            <w:tcW w:w="390" w:type="dxa"/>
            <w:vMerge w:val="restart"/>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46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48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排查的河湖岸线长度（公里）</w:t>
            </w:r>
          </w:p>
        </w:tc>
        <w:tc>
          <w:tcPr>
            <w:tcW w:w="48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排查涉及流域面积（平方公里）</w:t>
            </w:r>
          </w:p>
        </w:tc>
        <w:tc>
          <w:tcPr>
            <w:tcW w:w="1785" w:type="dxa"/>
            <w:gridSpan w:val="3"/>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排查核定排污口个数</w:t>
            </w:r>
          </w:p>
        </w:tc>
        <w:tc>
          <w:tcPr>
            <w:tcW w:w="4455" w:type="dxa"/>
            <w:gridSpan w:val="7"/>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完成排查的各类排污口个数（个）</w:t>
            </w:r>
          </w:p>
        </w:tc>
        <w:tc>
          <w:tcPr>
            <w:tcW w:w="675"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完成监测排污口个数（个）</w:t>
            </w:r>
          </w:p>
        </w:tc>
        <w:tc>
          <w:tcPr>
            <w:tcW w:w="66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完成溯源排污口个数（个）</w:t>
            </w:r>
          </w:p>
        </w:tc>
        <w:tc>
          <w:tcPr>
            <w:tcW w:w="555"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依法取缔个数</w:t>
            </w:r>
          </w:p>
        </w:tc>
        <w:tc>
          <w:tcPr>
            <w:tcW w:w="51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清理合并个数</w:t>
            </w:r>
          </w:p>
        </w:tc>
        <w:tc>
          <w:tcPr>
            <w:tcW w:w="615"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规范整治个数</w:t>
            </w:r>
          </w:p>
        </w:tc>
        <w:tc>
          <w:tcPr>
            <w:tcW w:w="1035"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完成整治并纳入日常管理个数</w:t>
            </w:r>
          </w:p>
        </w:tc>
        <w:tc>
          <w:tcPr>
            <w:tcW w:w="39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46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48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48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总计</w:t>
            </w: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河流</w:t>
            </w: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湖泊</w:t>
            </w: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工业排污口</w:t>
            </w:r>
          </w:p>
        </w:tc>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城镇污水处理厂排污口</w:t>
            </w:r>
          </w:p>
        </w:tc>
        <w:tc>
          <w:tcPr>
            <w:tcW w:w="3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农业排口</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其他——水利设施排口</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其他——交通设施排口</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其他——农业农村排口</w:t>
            </w:r>
          </w:p>
        </w:tc>
        <w:tc>
          <w:tcPr>
            <w:tcW w:w="3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其他排口</w:t>
            </w:r>
          </w:p>
        </w:tc>
        <w:tc>
          <w:tcPr>
            <w:tcW w:w="67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66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5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1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61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103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w:t>
            </w:r>
          </w:p>
        </w:tc>
        <w:tc>
          <w:tcPr>
            <w:tcW w:w="46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2</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3</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4</w:t>
            </w: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5</w:t>
            </w: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6</w:t>
            </w: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7</w:t>
            </w: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8</w:t>
            </w:r>
          </w:p>
        </w:tc>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9</w:t>
            </w:r>
          </w:p>
        </w:tc>
        <w:tc>
          <w:tcPr>
            <w:tcW w:w="3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10</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11</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12</w:t>
            </w: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13</w:t>
            </w:r>
          </w:p>
        </w:tc>
        <w:tc>
          <w:tcPr>
            <w:tcW w:w="3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14</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15</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16</w:t>
            </w:r>
          </w:p>
        </w:tc>
        <w:tc>
          <w:tcPr>
            <w:tcW w:w="55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17</w:t>
            </w:r>
          </w:p>
        </w:tc>
        <w:tc>
          <w:tcPr>
            <w:tcW w:w="5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18</w:t>
            </w:r>
          </w:p>
        </w:tc>
        <w:tc>
          <w:tcPr>
            <w:tcW w:w="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19</w:t>
            </w:r>
          </w:p>
        </w:tc>
        <w:tc>
          <w:tcPr>
            <w:tcW w:w="103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20</w:t>
            </w:r>
          </w:p>
        </w:tc>
        <w:tc>
          <w:tcPr>
            <w:tcW w:w="39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6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3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3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5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03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39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6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5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0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3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48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3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5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1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03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39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eastAsia" w:ascii="黑体" w:hAnsi="宋体" w:eastAsia="黑体" w:cs="黑体"/>
          <w:sz w:val="32"/>
          <w:szCs w:val="32"/>
          <w:bdr w:val="none" w:color="auto" w:sz="0" w:space="0"/>
        </w:rPr>
        <w:t>附件</w:t>
      </w:r>
      <w:r>
        <w:rPr>
          <w:rFonts w:hint="default" w:ascii="Times New Roman" w:hAnsi="Times New Roman" w:cs="Times New Roman"/>
          <w:sz w:val="32"/>
          <w:szCs w:val="32"/>
          <w:bdr w:val="none" w:color="auto" w:sz="0" w:space="0"/>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宋体" w:hAnsi="宋体" w:eastAsia="宋体" w:cs="宋体"/>
          <w:sz w:val="20"/>
          <w:szCs w:val="20"/>
          <w:bdr w:val="none" w:color="auto" w:sz="0" w:space="0"/>
        </w:rPr>
        <w:t>排污口调查信息统计表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gridCol w:w="4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955" w:type="dxa"/>
            <w:gridSpan w:val="19"/>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排污口信息</w:t>
            </w:r>
          </w:p>
        </w:tc>
        <w:tc>
          <w:tcPr>
            <w:tcW w:w="2940" w:type="dxa"/>
            <w:gridSpan w:val="4"/>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污染源信息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序号</w:t>
            </w:r>
          </w:p>
        </w:tc>
        <w:tc>
          <w:tcPr>
            <w:tcW w:w="69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排口名称</w:t>
            </w:r>
          </w:p>
        </w:tc>
        <w:tc>
          <w:tcPr>
            <w:tcW w:w="585"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受纳水体</w:t>
            </w:r>
          </w:p>
        </w:tc>
        <w:tc>
          <w:tcPr>
            <w:tcW w:w="5115" w:type="dxa"/>
            <w:gridSpan w:val="10"/>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位置信息</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入河方式</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排水特征</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周边环境</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影像资料</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排口类型</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责任主体</w:t>
            </w:r>
          </w:p>
        </w:tc>
        <w:tc>
          <w:tcPr>
            <w:tcW w:w="2940" w:type="dxa"/>
            <w:gridSpan w:val="4"/>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工矿</w:t>
            </w:r>
            <w:r>
              <w:rPr>
                <w:rFonts w:hint="eastAsia" w:ascii="宋体" w:hAnsi="宋体" w:eastAsia="宋体" w:cs="宋体"/>
                <w:sz w:val="20"/>
                <w:szCs w:val="20"/>
                <w:bdr w:val="none" w:color="auto" w:sz="0" w:space="0"/>
              </w:rPr>
              <w:t>企业、工业及其他各类园区污水处理厂排</w:t>
            </w:r>
            <w:r>
              <w:rPr>
                <w:rFonts w:hint="eastAsia" w:ascii="仿宋_GB2312" w:eastAsia="仿宋_GB2312" w:cs="仿宋_GB2312"/>
                <w:sz w:val="24"/>
                <w:szCs w:val="24"/>
                <w:bdr w:val="none" w:color="auto" w:sz="0" w:space="0"/>
              </w:rPr>
              <w:t>污口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69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8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4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区</w:t>
            </w:r>
          </w:p>
        </w:tc>
        <w:tc>
          <w:tcPr>
            <w:tcW w:w="585"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街</w:t>
            </w:r>
          </w:p>
        </w:tc>
        <w:tc>
          <w:tcPr>
            <w:tcW w:w="54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详细地址</w:t>
            </w:r>
          </w:p>
        </w:tc>
        <w:tc>
          <w:tcPr>
            <w:tcW w:w="1005" w:type="dxa"/>
            <w:gridSpan w:val="3"/>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经度</w:t>
            </w:r>
          </w:p>
        </w:tc>
        <w:tc>
          <w:tcPr>
            <w:tcW w:w="1020" w:type="dxa"/>
            <w:gridSpan w:val="3"/>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纬度</w:t>
            </w:r>
          </w:p>
        </w:tc>
        <w:tc>
          <w:tcPr>
            <w:tcW w:w="3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岸别</w:t>
            </w: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废水来源数量</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企业</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园区名称</w:t>
            </w:r>
          </w:p>
        </w:tc>
        <w:tc>
          <w:tcPr>
            <w:tcW w:w="570" w:type="dxa"/>
            <w:vMerge w:val="restart"/>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设计处理规模</w:t>
            </w:r>
          </w:p>
        </w:tc>
        <w:tc>
          <w:tcPr>
            <w:tcW w:w="570" w:type="dxa"/>
            <w:vMerge w:val="restart"/>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设计处理标准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1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69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8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4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85"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4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度</w:t>
            </w: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分</w:t>
            </w: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秒</w:t>
            </w: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度</w:t>
            </w: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分</w:t>
            </w: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秒</w:t>
            </w:r>
          </w:p>
        </w:tc>
        <w:tc>
          <w:tcPr>
            <w:tcW w:w="3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nil"/>
            </w:tcBorders>
            <w:shd w:val="clear"/>
            <w:tcMar>
              <w:left w:w="108" w:type="dxa"/>
            </w:tcMar>
            <w:vAlign w:val="center"/>
          </w:tcPr>
          <w:p>
            <w:pPr>
              <w:rPr>
                <w:rFonts w:hint="eastAsia" w:ascii="宋体"/>
                <w:sz w:val="24"/>
                <w:szCs w:val="24"/>
              </w:rPr>
            </w:pPr>
          </w:p>
        </w:tc>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w:t>
            </w:r>
          </w:p>
        </w:tc>
        <w:tc>
          <w:tcPr>
            <w:tcW w:w="69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2</w:t>
            </w:r>
          </w:p>
        </w:tc>
        <w:tc>
          <w:tcPr>
            <w:tcW w:w="58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3</w:t>
            </w:r>
          </w:p>
        </w:tc>
        <w:tc>
          <w:tcPr>
            <w:tcW w:w="54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4</w:t>
            </w:r>
          </w:p>
        </w:tc>
        <w:tc>
          <w:tcPr>
            <w:tcW w:w="58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5</w:t>
            </w:r>
          </w:p>
        </w:tc>
        <w:tc>
          <w:tcPr>
            <w:tcW w:w="54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6</w:t>
            </w:r>
          </w:p>
        </w:tc>
        <w:tc>
          <w:tcPr>
            <w:tcW w:w="2235" w:type="dxa"/>
            <w:gridSpan w:val="6"/>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7</w:t>
            </w:r>
          </w:p>
        </w:tc>
        <w:tc>
          <w:tcPr>
            <w:tcW w:w="3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8</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9</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10</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11</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12</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13</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14</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15</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16</w:t>
            </w: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17</w:t>
            </w:r>
          </w:p>
        </w:tc>
        <w:tc>
          <w:tcPr>
            <w:tcW w:w="5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8"/>
                <w:szCs w:val="28"/>
                <w:bdr w:val="none" w:color="auto" w:sz="0" w:space="0"/>
              </w:rPr>
              <w:t>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65" w:hRule="atLeast"/>
          <w:jc w:val="center"/>
        </w:trPr>
        <w:tc>
          <w:tcPr>
            <w:tcW w:w="21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9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8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4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8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4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19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3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57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090" w:type="dxa"/>
            <w:gridSpan w:val="23"/>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eastAsia" w:ascii="仿宋_GB2312" w:eastAsia="仿宋_GB2312" w:cs="仿宋_GB2312"/>
                <w:sz w:val="20"/>
                <w:szCs w:val="20"/>
                <w:bdr w:val="none" w:color="auto" w:sz="0" w:space="0"/>
              </w:rPr>
              <w:t>填写说明：</w:t>
            </w:r>
            <w:r>
              <w:rPr>
                <w:rFonts w:hint="default" w:ascii="Times New Roman" w:hAnsi="Times New Roman" w:cs="Times New Roman"/>
                <w:sz w:val="20"/>
                <w:szCs w:val="20"/>
                <w:bdr w:val="none" w:color="auto" w:sz="0" w:space="0"/>
              </w:rPr>
              <w:br w:type="textWrapping"/>
            </w:r>
            <w:r>
              <w:rPr>
                <w:rFonts w:hint="default" w:ascii="Times New Roman" w:hAnsi="Times New Roman" w:cs="Times New Roman"/>
                <w:sz w:val="20"/>
                <w:szCs w:val="20"/>
                <w:bdr w:val="none" w:color="auto" w:sz="0" w:space="0"/>
              </w:rPr>
              <w:t>1</w:t>
            </w:r>
            <w:r>
              <w:rPr>
                <w:rFonts w:hint="eastAsia" w:ascii="仿宋_GB2312" w:eastAsia="仿宋_GB2312" w:cs="仿宋_GB2312"/>
                <w:sz w:val="20"/>
                <w:szCs w:val="20"/>
                <w:bdr w:val="none" w:color="auto" w:sz="0" w:space="0"/>
              </w:rPr>
              <w:t>．序号：按照排污口所在位置，由上游向下游逐个用阿拉伯数字编号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eastAsia" w:ascii="仿宋_GB2312" w:hAnsi="宋体" w:eastAsia="仿宋_GB2312" w:cs="仿宋_GB2312"/>
                <w:sz w:val="20"/>
                <w:szCs w:val="20"/>
                <w:bdr w:val="none" w:color="auto" w:sz="0" w:space="0"/>
              </w:rPr>
              <w:t>排口名称：按照天津市入河排污口编码规则对排污口进行命名</w:t>
            </w:r>
            <w:r>
              <w:rPr>
                <w:rFonts w:hint="default" w:ascii="Times New Roman" w:hAnsi="Times New Roman" w:cs="Times New Roman"/>
                <w:sz w:val="20"/>
                <w:szCs w:val="20"/>
                <w:bdr w:val="none" w:color="auto" w:sz="0" w:space="0"/>
              </w:rPr>
              <w:br w:type="textWrapping"/>
            </w:r>
            <w:r>
              <w:rPr>
                <w:rFonts w:hint="default" w:ascii="Times New Roman" w:hAnsi="Times New Roman" w:cs="Times New Roman"/>
                <w:sz w:val="20"/>
                <w:szCs w:val="20"/>
                <w:bdr w:val="none" w:color="auto" w:sz="0" w:space="0"/>
              </w:rPr>
              <w:t>3</w:t>
            </w:r>
            <w:r>
              <w:rPr>
                <w:rFonts w:hint="eastAsia" w:ascii="仿宋_GB2312" w:hAnsi="宋体" w:eastAsia="仿宋_GB2312" w:cs="仿宋_GB2312"/>
                <w:sz w:val="20"/>
                <w:szCs w:val="20"/>
                <w:bdr w:val="none" w:color="auto" w:sz="0" w:space="0"/>
              </w:rPr>
              <w:t>．受纳水体：填写排污口所在的河流、湖库名称</w:t>
            </w:r>
            <w:r>
              <w:rPr>
                <w:rFonts w:hint="default" w:ascii="Times New Roman" w:hAnsi="Times New Roman" w:cs="Times New Roman"/>
                <w:sz w:val="20"/>
                <w:szCs w:val="20"/>
                <w:bdr w:val="none" w:color="auto" w:sz="0" w:space="0"/>
              </w:rPr>
              <w:br w:type="textWrapping"/>
            </w:r>
            <w:r>
              <w:rPr>
                <w:rFonts w:hint="default" w:ascii="Times New Roman" w:hAnsi="Times New Roman" w:cs="Times New Roman"/>
                <w:sz w:val="20"/>
                <w:szCs w:val="20"/>
                <w:bdr w:val="none" w:color="auto" w:sz="0" w:space="0"/>
              </w:rPr>
              <w:t>4-6</w:t>
            </w:r>
            <w:r>
              <w:rPr>
                <w:rFonts w:hint="eastAsia" w:ascii="仿宋_GB2312" w:hAnsi="宋体" w:eastAsia="仿宋_GB2312" w:cs="仿宋_GB2312"/>
                <w:sz w:val="20"/>
                <w:szCs w:val="20"/>
                <w:bdr w:val="none" w:color="auto" w:sz="0" w:space="0"/>
              </w:rPr>
              <w:t>．根据排污口位置填写所在区、街镇、村及特征构筑物填写</w:t>
            </w:r>
            <w:r>
              <w:rPr>
                <w:rFonts w:hint="default" w:ascii="Times New Roman" w:hAnsi="Times New Roman" w:cs="Times New Roman"/>
                <w:sz w:val="20"/>
                <w:szCs w:val="20"/>
                <w:bdr w:val="none" w:color="auto" w:sz="0" w:space="0"/>
              </w:rPr>
              <w:br w:type="textWrapping"/>
            </w:r>
            <w:r>
              <w:rPr>
                <w:rFonts w:hint="default" w:ascii="Times New Roman" w:hAnsi="Times New Roman" w:cs="Times New Roman"/>
                <w:sz w:val="20"/>
                <w:szCs w:val="20"/>
                <w:bdr w:val="none" w:color="auto" w:sz="0" w:space="0"/>
              </w:rPr>
              <w:t>7. </w:t>
            </w:r>
            <w:r>
              <w:rPr>
                <w:rFonts w:hint="eastAsia" w:ascii="仿宋_GB2312" w:hAnsi="宋体" w:eastAsia="仿宋_GB2312" w:cs="仿宋_GB2312"/>
                <w:sz w:val="20"/>
                <w:szCs w:val="20"/>
                <w:bdr w:val="none" w:color="auto" w:sz="0" w:space="0"/>
              </w:rPr>
              <w:t>经纬度：采用手持式</w:t>
            </w:r>
            <w:r>
              <w:rPr>
                <w:rFonts w:hint="default" w:ascii="Times New Roman" w:hAnsi="Times New Roman" w:cs="Times New Roman"/>
                <w:sz w:val="20"/>
                <w:szCs w:val="20"/>
                <w:bdr w:val="none" w:color="auto" w:sz="0" w:space="0"/>
              </w:rPr>
              <w:t>GPS </w:t>
            </w:r>
            <w:r>
              <w:rPr>
                <w:rFonts w:hint="eastAsia" w:ascii="仿宋_GB2312" w:hAnsi="宋体" w:eastAsia="仿宋_GB2312" w:cs="仿宋_GB2312"/>
                <w:sz w:val="20"/>
                <w:szCs w:val="20"/>
                <w:bdr w:val="none" w:color="auto" w:sz="0" w:space="0"/>
              </w:rPr>
              <w:t>定位仪，在</w:t>
            </w:r>
            <w:r>
              <w:rPr>
                <w:rFonts w:hint="default" w:ascii="Times New Roman" w:hAnsi="Times New Roman" w:cs="Times New Roman"/>
                <w:sz w:val="20"/>
                <w:szCs w:val="20"/>
                <w:bdr w:val="none" w:color="auto" w:sz="0" w:space="0"/>
              </w:rPr>
              <w:t>WGS -84</w:t>
            </w:r>
            <w:r>
              <w:rPr>
                <w:rFonts w:hint="eastAsia" w:ascii="仿宋_GB2312" w:hAnsi="宋体" w:eastAsia="仿宋_GB2312" w:cs="仿宋_GB2312"/>
                <w:sz w:val="20"/>
                <w:szCs w:val="20"/>
                <w:bdr w:val="none" w:color="auto" w:sz="0" w:space="0"/>
              </w:rPr>
              <w:t>坐标系下所测定的入河（湖、库）排污口经度和纬度，分别按</w:t>
            </w:r>
            <w:r>
              <w:rPr>
                <w:rFonts w:hint="default" w:ascii="Times New Roman" w:hAnsi="Times New Roman" w:cs="Times New Roman"/>
                <w:sz w:val="20"/>
                <w:szCs w:val="20"/>
                <w:bdr w:val="none" w:color="auto" w:sz="0" w:space="0"/>
              </w:rPr>
              <w:t>N *°*’*”</w:t>
            </w:r>
            <w:r>
              <w:rPr>
                <w:rFonts w:hint="eastAsia" w:ascii="仿宋_GB2312" w:hAnsi="宋体" w:eastAsia="仿宋_GB2312" w:cs="仿宋_GB2312"/>
                <w:sz w:val="20"/>
                <w:szCs w:val="20"/>
                <w:bdr w:val="none" w:color="auto" w:sz="0" w:space="0"/>
              </w:rPr>
              <w:t>和</w:t>
            </w:r>
            <w:r>
              <w:rPr>
                <w:rFonts w:hint="default" w:ascii="Times New Roman" w:hAnsi="Times New Roman" w:cs="Times New Roman"/>
                <w:sz w:val="20"/>
                <w:szCs w:val="20"/>
                <w:bdr w:val="none" w:color="auto" w:sz="0" w:space="0"/>
              </w:rPr>
              <w:t>E *°*’*”</w:t>
            </w:r>
            <w:r>
              <w:rPr>
                <w:rFonts w:hint="eastAsia" w:ascii="仿宋_GB2312" w:hAnsi="宋体" w:eastAsia="仿宋_GB2312" w:cs="仿宋_GB2312"/>
                <w:sz w:val="20"/>
                <w:szCs w:val="20"/>
                <w:bdr w:val="none" w:color="auto" w:sz="0" w:space="0"/>
              </w:rPr>
              <w:t>格式填报。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eastAsia" w:ascii="仿宋_GB2312" w:eastAsia="仿宋_GB2312" w:cs="仿宋_GB2312"/>
                <w:sz w:val="20"/>
                <w:szCs w:val="20"/>
                <w:bdr w:val="none" w:color="auto" w:sz="0" w:space="0"/>
              </w:rPr>
              <w:t>8.岸别：填写支流汇入点与和河道相对位置，即顺着水流方向，在水流方向左手位置的填“左岸”，右手位置的填写“右岸”，湖库不填。</w:t>
            </w:r>
            <w:r>
              <w:rPr>
                <w:rFonts w:hint="default" w:ascii="Times New Roman" w:hAnsi="Times New Roman" w:cs="Times New Roman"/>
                <w:sz w:val="20"/>
                <w:szCs w:val="20"/>
                <w:bdr w:val="none" w:color="auto" w:sz="0" w:space="0"/>
              </w:rPr>
              <w:br w:type="textWrapping"/>
            </w:r>
            <w:r>
              <w:rPr>
                <w:rFonts w:hint="default" w:ascii="Times New Roman" w:hAnsi="Times New Roman" w:cs="Times New Roman"/>
                <w:sz w:val="20"/>
                <w:szCs w:val="20"/>
                <w:bdr w:val="none" w:color="auto" w:sz="0" w:space="0"/>
              </w:rPr>
              <w:t>9</w:t>
            </w:r>
            <w:r>
              <w:rPr>
                <w:rFonts w:hint="eastAsia" w:ascii="仿宋_GB2312" w:eastAsia="仿宋_GB2312" w:cs="仿宋_GB2312"/>
                <w:sz w:val="20"/>
                <w:szCs w:val="20"/>
                <w:bdr w:val="none" w:color="auto" w:sz="0" w:space="0"/>
              </w:rPr>
              <w:t>．入河方式：根据实际情况，分别填写明渠、管道、泵站、涵闸、潜没、其他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0"/>
                <w:szCs w:val="20"/>
                <w:bdr w:val="none" w:color="auto" w:sz="0" w:space="0"/>
              </w:rPr>
              <w:t>10. </w:t>
            </w:r>
            <w:r>
              <w:rPr>
                <w:rFonts w:hint="eastAsia" w:ascii="仿宋_GB2312" w:eastAsia="仿宋_GB2312" w:cs="仿宋_GB2312"/>
                <w:sz w:val="20"/>
                <w:szCs w:val="20"/>
                <w:bdr w:val="none" w:color="auto" w:sz="0" w:space="0"/>
              </w:rPr>
              <w:t>排水特征：入河（海）排污口排水状态，分为“排水”、“无水”、“不确定”等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0"/>
                <w:szCs w:val="20"/>
                <w:bdr w:val="none" w:color="auto" w:sz="0" w:space="0"/>
              </w:rPr>
              <w:t>11</w:t>
            </w:r>
            <w:r>
              <w:rPr>
                <w:rFonts w:hint="eastAsia" w:ascii="仿宋_GB2312" w:eastAsia="仿宋_GB2312" w:cs="仿宋_GB2312"/>
                <w:sz w:val="20"/>
                <w:szCs w:val="20"/>
                <w:bdr w:val="none" w:color="auto" w:sz="0" w:space="0"/>
              </w:rPr>
              <w:t>．周边环境：入河（海）排污口所处位置的外部环境，如“工厂”、“矿井”、“村庄”、“农田”等。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0"/>
                <w:szCs w:val="20"/>
                <w:bdr w:val="none" w:color="auto" w:sz="0" w:space="0"/>
              </w:rPr>
              <w:t>12</w:t>
            </w:r>
            <w:r>
              <w:rPr>
                <w:rFonts w:hint="eastAsia" w:ascii="仿宋_GB2312" w:hAnsi="宋体" w:eastAsia="仿宋_GB2312" w:cs="仿宋_GB2312"/>
                <w:sz w:val="20"/>
                <w:szCs w:val="20"/>
                <w:bdr w:val="none" w:color="auto" w:sz="0" w:space="0"/>
              </w:rPr>
              <w:t>．影像资料：入河排污（水）口照片应拍摄正面、侧面照片各一张，两张照片除完全拍摄口门设施外，还要体现口门与其周边标志性物体的位置关系，以便于监督和监测。标志性物体可选取河道界碑、桩号、闸门、泵房、房屋在内的不可移动建筑。利用手机拍照时可开启手机照片</w:t>
            </w:r>
            <w:r>
              <w:rPr>
                <w:rFonts w:hint="default" w:ascii="Times New Roman" w:hAnsi="Times New Roman" w:cs="Times New Roman"/>
                <w:sz w:val="20"/>
                <w:szCs w:val="20"/>
                <w:bdr w:val="none" w:color="auto" w:sz="0" w:space="0"/>
              </w:rPr>
              <w:t>GPS </w:t>
            </w:r>
            <w:r>
              <w:rPr>
                <w:rFonts w:hint="eastAsia" w:ascii="仿宋_GB2312" w:hAnsi="宋体" w:eastAsia="仿宋_GB2312" w:cs="仿宋_GB2312"/>
                <w:sz w:val="20"/>
                <w:szCs w:val="20"/>
                <w:bdr w:val="none" w:color="auto" w:sz="0" w:space="0"/>
              </w:rPr>
              <w:t>定位功能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0"/>
                <w:szCs w:val="20"/>
                <w:bdr w:val="none" w:color="auto" w:sz="0" w:space="0"/>
              </w:rPr>
              <w:t>13</w:t>
            </w:r>
            <w:r>
              <w:rPr>
                <w:rFonts w:hint="eastAsia" w:ascii="仿宋_GB2312" w:eastAsia="仿宋_GB2312" w:cs="仿宋_GB2312"/>
                <w:sz w:val="20"/>
                <w:szCs w:val="20"/>
                <w:bdr w:val="none" w:color="auto" w:sz="0" w:space="0"/>
              </w:rPr>
              <w:t>．排口类型：根据天津市工作方案排口类型填写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0"/>
                <w:szCs w:val="20"/>
                <w:bdr w:val="none" w:color="auto" w:sz="0" w:space="0"/>
              </w:rPr>
              <w:t>14</w:t>
            </w:r>
            <w:r>
              <w:rPr>
                <w:rFonts w:hint="eastAsia" w:ascii="仿宋_GB2312" w:eastAsia="仿宋_GB2312" w:cs="仿宋_GB2312"/>
                <w:sz w:val="20"/>
                <w:szCs w:val="20"/>
                <w:bdr w:val="none" w:color="auto" w:sz="0" w:space="0"/>
              </w:rPr>
              <w:t>．根据该排口的产权单位、主管单位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0"/>
                <w:szCs w:val="20"/>
                <w:bdr w:val="none" w:color="auto" w:sz="0" w:space="0"/>
              </w:rPr>
              <w:t>15-18</w:t>
            </w:r>
            <w:r>
              <w:rPr>
                <w:rFonts w:hint="eastAsia" w:ascii="仿宋_GB2312" w:eastAsia="仿宋_GB2312" w:cs="仿宋_GB2312"/>
                <w:sz w:val="20"/>
                <w:szCs w:val="20"/>
                <w:bdr w:val="none" w:color="auto" w:sz="0" w:space="0"/>
              </w:rPr>
              <w:t>．工矿企业排污口、工业及其他各类园区污水处理厂排污口填写</w:t>
            </w:r>
            <w:r>
              <w:rPr>
                <w:rFonts w:hint="default" w:ascii="Times New Roman" w:hAnsi="Times New Roman" w:cs="Times New Roman"/>
                <w:sz w:val="20"/>
                <w:szCs w:val="20"/>
                <w:bdr w:val="none" w:color="auto" w:sz="0" w:space="0"/>
              </w:rPr>
              <w:t>15-18</w:t>
            </w:r>
            <w:r>
              <w:rPr>
                <w:rFonts w:hint="eastAsia" w:ascii="仿宋_GB2312" w:eastAsia="仿宋_GB2312" w:cs="仿宋_GB2312"/>
                <w:sz w:val="20"/>
                <w:szCs w:val="20"/>
                <w:bdr w:val="none" w:color="auto" w:sz="0" w:space="0"/>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0"/>
          <w:szCs w:val="20"/>
          <w:bdr w:val="none" w:color="auto" w:sz="0" w:space="0"/>
        </w:rPr>
        <w:t>续  排污口调查信息统计表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8"/>
        <w:gridCol w:w="608"/>
        <w:gridCol w:w="608"/>
        <w:gridCol w:w="608"/>
        <w:gridCol w:w="608"/>
        <w:gridCol w:w="608"/>
        <w:gridCol w:w="608"/>
        <w:gridCol w:w="608"/>
        <w:gridCol w:w="608"/>
        <w:gridCol w:w="608"/>
        <w:gridCol w:w="609"/>
        <w:gridCol w:w="609"/>
        <w:gridCol w:w="609"/>
        <w:gridCol w:w="6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 w:hRule="atLeast"/>
        </w:trPr>
        <w:tc>
          <w:tcPr>
            <w:tcW w:w="13755" w:type="dxa"/>
            <w:gridSpan w:val="14"/>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_GB2312" w:eastAsia="仿宋_GB2312" w:cs="仿宋_GB2312"/>
                <w:sz w:val="24"/>
                <w:szCs w:val="24"/>
                <w:bdr w:val="none" w:color="auto" w:sz="0" w:space="0"/>
              </w:rPr>
              <w:t>污染源信息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5355" w:type="dxa"/>
            <w:gridSpan w:val="4"/>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_GB2312" w:eastAsia="仿宋_GB2312" w:cs="仿宋_GB2312"/>
                <w:sz w:val="24"/>
                <w:szCs w:val="24"/>
                <w:bdr w:val="none" w:color="auto" w:sz="0" w:space="0"/>
              </w:rPr>
              <w:t>城镇、农村污水处理厂（设施）</w:t>
            </w:r>
          </w:p>
        </w:tc>
        <w:tc>
          <w:tcPr>
            <w:tcW w:w="5055"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_GB2312" w:eastAsia="仿宋_GB2312" w:cs="仿宋_GB2312"/>
                <w:sz w:val="24"/>
                <w:szCs w:val="24"/>
                <w:bdr w:val="none" w:color="auto" w:sz="0" w:space="0"/>
              </w:rPr>
              <w:t>畜禽、水产养殖排口</w:t>
            </w:r>
          </w:p>
        </w:tc>
        <w:tc>
          <w:tcPr>
            <w:tcW w:w="3345"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仿宋_GB2312" w:eastAsia="仿宋_GB2312" w:cs="仿宋_GB2312"/>
                <w:sz w:val="24"/>
                <w:szCs w:val="24"/>
                <w:bdr w:val="none" w:color="auto" w:sz="0" w:space="0"/>
              </w:rPr>
              <w:t>大中型灌区排口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5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名称</w:t>
            </w:r>
          </w:p>
        </w:tc>
        <w:tc>
          <w:tcPr>
            <w:tcW w:w="12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设计处理规模（万吨/年）</w:t>
            </w:r>
          </w:p>
        </w:tc>
        <w:tc>
          <w:tcPr>
            <w:tcW w:w="72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标准</w:t>
            </w:r>
          </w:p>
        </w:tc>
        <w:tc>
          <w:tcPr>
            <w:tcW w:w="26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收水范围（城镇污水处理厂写明四至范围，农村污水处理设施写明收集哪个村）</w:t>
            </w:r>
          </w:p>
        </w:tc>
        <w:tc>
          <w:tcPr>
            <w:tcW w:w="5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废水来源数量</w:t>
            </w:r>
          </w:p>
        </w:tc>
        <w:tc>
          <w:tcPr>
            <w:tcW w:w="8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养殖场（户）名称</w:t>
            </w:r>
          </w:p>
        </w:tc>
        <w:tc>
          <w:tcPr>
            <w:tcW w:w="5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养殖种类</w:t>
            </w:r>
          </w:p>
        </w:tc>
        <w:tc>
          <w:tcPr>
            <w:tcW w:w="21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养殖规模（畜禽类：根据养殖种类填写设计养殖规模；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水产类：填写养殖面积）</w:t>
            </w:r>
          </w:p>
        </w:tc>
        <w:tc>
          <w:tcPr>
            <w:tcW w:w="9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排水规模（万吨/年）</w:t>
            </w:r>
          </w:p>
        </w:tc>
        <w:tc>
          <w:tcPr>
            <w:tcW w:w="5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灌区名称</w:t>
            </w:r>
          </w:p>
        </w:tc>
        <w:tc>
          <w:tcPr>
            <w:tcW w:w="5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种植种类</w:t>
            </w:r>
          </w:p>
        </w:tc>
        <w:tc>
          <w:tcPr>
            <w:tcW w:w="5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四至范围</w:t>
            </w:r>
          </w:p>
        </w:tc>
        <w:tc>
          <w:tcPr>
            <w:tcW w:w="7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面积（平方公里）</w:t>
            </w:r>
          </w:p>
        </w:tc>
        <w:tc>
          <w:tcPr>
            <w:tcW w:w="9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排水量（万吨/年）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75"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19</w:t>
            </w:r>
          </w:p>
        </w:tc>
        <w:tc>
          <w:tcPr>
            <w:tcW w:w="12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20</w:t>
            </w:r>
          </w:p>
        </w:tc>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21</w:t>
            </w:r>
          </w:p>
        </w:tc>
        <w:tc>
          <w:tcPr>
            <w:tcW w:w="267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22</w:t>
            </w:r>
          </w:p>
        </w:tc>
        <w:tc>
          <w:tcPr>
            <w:tcW w:w="5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23</w:t>
            </w:r>
          </w:p>
        </w:tc>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24</w:t>
            </w:r>
          </w:p>
        </w:tc>
        <w:tc>
          <w:tcPr>
            <w:tcW w:w="5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25</w:t>
            </w:r>
          </w:p>
        </w:tc>
        <w:tc>
          <w:tcPr>
            <w:tcW w:w="214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26</w:t>
            </w:r>
          </w:p>
        </w:tc>
        <w:tc>
          <w:tcPr>
            <w:tcW w:w="9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27</w:t>
            </w:r>
          </w:p>
        </w:tc>
        <w:tc>
          <w:tcPr>
            <w:tcW w:w="5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28</w:t>
            </w:r>
          </w:p>
        </w:tc>
        <w:tc>
          <w:tcPr>
            <w:tcW w:w="5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29</w:t>
            </w:r>
          </w:p>
        </w:tc>
        <w:tc>
          <w:tcPr>
            <w:tcW w:w="5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30</w:t>
            </w:r>
          </w:p>
        </w:tc>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31</w:t>
            </w:r>
          </w:p>
        </w:tc>
        <w:tc>
          <w:tcPr>
            <w:tcW w:w="9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_GB2312" w:eastAsia="仿宋_GB2312" w:cs="仿宋_GB2312"/>
                <w:sz w:val="24"/>
                <w:szCs w:val="24"/>
                <w:bdr w:val="none" w:color="auto" w:sz="0" w:space="0"/>
              </w:rPr>
              <w:t>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900" w:hRule="atLeast"/>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21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2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6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4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4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4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9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05" w:hRule="atLeast"/>
        </w:trPr>
        <w:tc>
          <w:tcPr>
            <w:tcW w:w="13755" w:type="dxa"/>
            <w:gridSpan w:val="14"/>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sz w:val="24"/>
                <w:szCs w:val="24"/>
                <w:bdr w:val="none" w:color="auto" w:sz="0" w:space="0"/>
              </w:rPr>
              <w:t>19-22.城镇污水处理厂排污口、农村污水处理设施排污口填写19-22信息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sz w:val="24"/>
                <w:szCs w:val="24"/>
                <w:bdr w:val="none" w:color="auto" w:sz="0" w:space="0"/>
              </w:rPr>
              <w:t>20-21.填写污水处理设施设计处理规模、排放标准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sz w:val="24"/>
                <w:szCs w:val="24"/>
                <w:bdr w:val="none" w:color="auto" w:sz="0" w:space="0"/>
              </w:rPr>
              <w:t>22.收水范围：城镇污水处理厂写明四至范围，工业污水处理厂说明园区名称，农村污水处理设施写明收集哪些村污水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sz w:val="24"/>
                <w:szCs w:val="24"/>
                <w:bdr w:val="none" w:color="auto" w:sz="0" w:space="0"/>
              </w:rPr>
              <w:t>23-27.规模化畜禽养殖排污口、规模化水产养殖排污口、规模以下畜禽养殖排污口、规模以下水产养殖排污口填写23-27信息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sz w:val="24"/>
                <w:szCs w:val="24"/>
                <w:bdr w:val="none" w:color="auto" w:sz="0" w:space="0"/>
              </w:rPr>
              <w:t>23.废水来源数量：说明排污口上游养殖污染源数量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sz w:val="24"/>
                <w:szCs w:val="24"/>
                <w:bdr w:val="none" w:color="auto" w:sz="0" w:space="0"/>
              </w:rPr>
              <w:t>25-26.根据养殖情况填写养殖种类及设计养殖规模，畜禽类：根据养殖种类填写设计养殖规模；水产类：填写养殖面积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sz w:val="24"/>
                <w:szCs w:val="24"/>
                <w:bdr w:val="none" w:color="auto" w:sz="0" w:space="0"/>
              </w:rPr>
              <w:t>28-32.大中型灌区排口填写28-32信息</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方正小标宋简体" w:hAnsi="方正小标宋简体" w:eastAsia="方正小标宋简体" w:cs="方正小标宋简体"/>
          <w:sz w:val="20"/>
          <w:szCs w:val="20"/>
          <w:bdr w:val="none" w:color="auto" w:sz="0" w:space="0"/>
        </w:rPr>
        <w:t>续 </w:t>
      </w:r>
      <w:r>
        <w:rPr>
          <w:rFonts w:hint="eastAsia" w:ascii="宋体" w:hAnsi="宋体" w:eastAsia="宋体" w:cs="宋体"/>
          <w:sz w:val="20"/>
          <w:szCs w:val="20"/>
          <w:bdr w:val="none" w:color="auto" w:sz="0" w:space="0"/>
        </w:rPr>
        <w:t>排污口调查信息统计表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1"/>
        <w:gridCol w:w="601"/>
        <w:gridCol w:w="601"/>
        <w:gridCol w:w="601"/>
        <w:gridCol w:w="601"/>
        <w:gridCol w:w="601"/>
        <w:gridCol w:w="602"/>
        <w:gridCol w:w="602"/>
        <w:gridCol w:w="602"/>
        <w:gridCol w:w="602"/>
        <w:gridCol w:w="602"/>
        <w:gridCol w:w="602"/>
        <w:gridCol w:w="602"/>
        <w:gridCol w:w="70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36" w:hRule="atLeast"/>
        </w:trPr>
        <w:tc>
          <w:tcPr>
            <w:tcW w:w="12450" w:type="dxa"/>
            <w:gridSpan w:val="14"/>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污染源信息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 w:hRule="atLeast"/>
        </w:trPr>
        <w:tc>
          <w:tcPr>
            <w:tcW w:w="3435" w:type="dxa"/>
            <w:gridSpan w:val="4"/>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雨洪排口</w:t>
            </w:r>
          </w:p>
        </w:tc>
        <w:tc>
          <w:tcPr>
            <w:tcW w:w="3390" w:type="dxa"/>
            <w:gridSpan w:val="4"/>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农村生活污水散排口</w:t>
            </w:r>
          </w:p>
        </w:tc>
        <w:tc>
          <w:tcPr>
            <w:tcW w:w="3405" w:type="dxa"/>
            <w:gridSpan w:val="4"/>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交通设施排口</w:t>
            </w:r>
          </w:p>
        </w:tc>
        <w:tc>
          <w:tcPr>
            <w:tcW w:w="1590" w:type="dxa"/>
            <w:gridSpan w:val="2"/>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其他排口</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2551" w:hRule="atLeast"/>
        </w:trPr>
        <w:tc>
          <w:tcPr>
            <w:tcW w:w="7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排水区域名单（工业企业</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工业园区</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城镇片区</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农村）</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收水范围</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是否雨污分流（是</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否）</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排口设计流量（立方米</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秒）</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来源数量</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排水区域</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是否雨污分流（是</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否）</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排水规模（万吨</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年）</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来源数量</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设施名称</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是否有污水处理设施（是</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否）</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排水规模（万吨</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年）</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排口用途</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eastAsia" w:ascii="仿宋_GB2312" w:eastAsia="仿宋_GB2312" w:cs="仿宋_GB2312"/>
                <w:sz w:val="24"/>
                <w:szCs w:val="24"/>
                <w:bdr w:val="none" w:color="auto" w:sz="0" w:space="0"/>
              </w:rPr>
              <w:t>排水规模（万吨</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7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33</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34</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35</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36</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37</w:t>
            </w: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38</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39</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40</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41</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42</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43</w:t>
            </w: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44</w:t>
            </w: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45</w:t>
            </w: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r>
              <w:rPr>
                <w:rFonts w:hint="default" w:ascii="Times New Roman" w:hAnsi="Times New Roman" w:cs="Times New Roman"/>
                <w:sz w:val="24"/>
                <w:szCs w:val="24"/>
                <w:bdr w:val="none" w:color="auto" w:sz="0" w:space="0"/>
              </w:rPr>
              <w:t>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70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6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720"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675" w:type="dxa"/>
            <w:tcBorders>
              <w:top w:val="single" w:color="000000" w:sz="6" w:space="0"/>
              <w:left w:val="single" w:color="000000" w:sz="6" w:space="0"/>
              <w:bottom w:val="single" w:color="000000" w:sz="6" w:space="0"/>
              <w:right w:val="nil"/>
            </w:tcBorders>
            <w:shd w:val="clear"/>
            <w:tcMar>
              <w:lef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c>
          <w:tcPr>
            <w:tcW w:w="72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516" w:hRule="atLeast"/>
        </w:trPr>
        <w:tc>
          <w:tcPr>
            <w:tcW w:w="12450" w:type="dxa"/>
            <w:gridSpan w:val="14"/>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4"/>
                <w:szCs w:val="24"/>
                <w:bdr w:val="none" w:color="auto" w:sz="0" w:space="0"/>
              </w:rPr>
              <w:t>33-36.</w:t>
            </w:r>
            <w:r>
              <w:rPr>
                <w:rFonts w:hint="eastAsia" w:ascii="仿宋_GB2312" w:eastAsia="仿宋_GB2312" w:cs="仿宋_GB2312"/>
                <w:sz w:val="24"/>
                <w:szCs w:val="24"/>
                <w:bdr w:val="none" w:color="auto" w:sz="0" w:space="0"/>
              </w:rPr>
              <w:t>雨洪排口填写</w:t>
            </w:r>
            <w:r>
              <w:rPr>
                <w:rFonts w:hint="default" w:ascii="Times New Roman" w:hAnsi="Times New Roman" w:cs="Times New Roman"/>
                <w:sz w:val="24"/>
                <w:szCs w:val="24"/>
                <w:bdr w:val="none" w:color="auto" w:sz="0" w:space="0"/>
              </w:rPr>
              <w:t>33-36</w:t>
            </w:r>
            <w:r>
              <w:rPr>
                <w:rFonts w:hint="eastAsia" w:ascii="仿宋_GB2312" w:eastAsia="仿宋_GB2312" w:cs="仿宋_GB2312"/>
                <w:sz w:val="24"/>
                <w:szCs w:val="24"/>
                <w:bdr w:val="none" w:color="auto" w:sz="0" w:space="0"/>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4"/>
                <w:szCs w:val="24"/>
                <w:bdr w:val="none" w:color="auto" w:sz="0" w:space="0"/>
              </w:rPr>
              <w:t>33.</w:t>
            </w:r>
            <w:r>
              <w:rPr>
                <w:rFonts w:hint="eastAsia" w:ascii="仿宋_GB2312" w:eastAsia="仿宋_GB2312" w:cs="仿宋_GB2312"/>
                <w:sz w:val="24"/>
                <w:szCs w:val="24"/>
                <w:bdr w:val="none" w:color="auto" w:sz="0" w:space="0"/>
              </w:rPr>
              <w:t>排水区域名单：分别说明排水范围内工业企业</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工业园区</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城镇片区</w:t>
            </w:r>
            <w:r>
              <w:rPr>
                <w:rFonts w:hint="default" w:ascii="Times New Roman" w:hAnsi="Times New Roman" w:cs="Times New Roman"/>
                <w:sz w:val="24"/>
                <w:szCs w:val="24"/>
                <w:bdr w:val="none" w:color="auto" w:sz="0" w:space="0"/>
              </w:rPr>
              <w:t>/</w:t>
            </w:r>
            <w:r>
              <w:rPr>
                <w:rFonts w:hint="eastAsia" w:ascii="仿宋_GB2312" w:eastAsia="仿宋_GB2312" w:cs="仿宋_GB2312"/>
                <w:sz w:val="24"/>
                <w:szCs w:val="24"/>
                <w:bdr w:val="none" w:color="auto" w:sz="0" w:space="0"/>
              </w:rPr>
              <w:t>农村清单信息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4"/>
                <w:szCs w:val="24"/>
                <w:bdr w:val="none" w:color="auto" w:sz="0" w:space="0"/>
              </w:rPr>
              <w:t>37-40.</w:t>
            </w:r>
            <w:r>
              <w:rPr>
                <w:rFonts w:hint="eastAsia" w:ascii="仿宋_GB2312" w:eastAsia="仿宋_GB2312" w:cs="仿宋_GB2312"/>
                <w:sz w:val="24"/>
                <w:szCs w:val="24"/>
                <w:bdr w:val="none" w:color="auto" w:sz="0" w:space="0"/>
              </w:rPr>
              <w:t>农村生活污水散排口填写</w:t>
            </w:r>
            <w:r>
              <w:rPr>
                <w:rFonts w:hint="default" w:ascii="Times New Roman" w:hAnsi="Times New Roman" w:cs="Times New Roman"/>
                <w:sz w:val="24"/>
                <w:szCs w:val="24"/>
                <w:bdr w:val="none" w:color="auto" w:sz="0" w:space="0"/>
              </w:rPr>
              <w:t>37-40</w:t>
            </w:r>
            <w:r>
              <w:rPr>
                <w:rFonts w:hint="eastAsia" w:ascii="仿宋_GB2312" w:eastAsia="仿宋_GB2312" w:cs="仿宋_GB2312"/>
                <w:sz w:val="24"/>
                <w:szCs w:val="24"/>
                <w:bdr w:val="none" w:color="auto" w:sz="0" w:space="0"/>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4"/>
                <w:szCs w:val="24"/>
                <w:bdr w:val="none" w:color="auto" w:sz="0" w:space="0"/>
              </w:rPr>
              <w:t>41-44.</w:t>
            </w:r>
            <w:r>
              <w:rPr>
                <w:rFonts w:hint="eastAsia" w:ascii="仿宋_GB2312" w:eastAsia="仿宋_GB2312" w:cs="仿宋_GB2312"/>
                <w:sz w:val="24"/>
                <w:szCs w:val="24"/>
                <w:bdr w:val="none" w:color="auto" w:sz="0" w:space="0"/>
              </w:rPr>
              <w:t>交通设施排口填写</w:t>
            </w:r>
            <w:r>
              <w:rPr>
                <w:rFonts w:hint="default" w:ascii="Times New Roman" w:hAnsi="Times New Roman" w:cs="Times New Roman"/>
                <w:sz w:val="24"/>
                <w:szCs w:val="24"/>
                <w:bdr w:val="none" w:color="auto" w:sz="0" w:space="0"/>
              </w:rPr>
              <w:t>41-44</w:t>
            </w:r>
            <w:r>
              <w:rPr>
                <w:rFonts w:hint="eastAsia" w:ascii="仿宋_GB2312" w:eastAsia="仿宋_GB2312" w:cs="仿宋_GB2312"/>
                <w:sz w:val="24"/>
                <w:szCs w:val="24"/>
                <w:bdr w:val="none" w:color="auto" w:sz="0" w:space="0"/>
              </w:rPr>
              <w:t>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1"/>
                <w:szCs w:val="31"/>
              </w:rPr>
            </w:pPr>
            <w:r>
              <w:rPr>
                <w:rFonts w:hint="default" w:ascii="Times New Roman" w:hAnsi="Times New Roman" w:cs="Times New Roman"/>
                <w:sz w:val="24"/>
                <w:szCs w:val="24"/>
                <w:bdr w:val="none" w:color="auto" w:sz="0" w:space="0"/>
              </w:rPr>
              <w:t>45-46.</w:t>
            </w:r>
            <w:r>
              <w:rPr>
                <w:rFonts w:hint="eastAsia" w:ascii="仿宋_GB2312" w:eastAsia="仿宋_GB2312" w:cs="仿宋_GB2312"/>
                <w:sz w:val="24"/>
                <w:szCs w:val="24"/>
                <w:bdr w:val="none" w:color="auto" w:sz="0" w:space="0"/>
              </w:rPr>
              <w:t>其他未列明排污口根据</w:t>
            </w:r>
            <w:r>
              <w:rPr>
                <w:rFonts w:hint="default" w:ascii="Times New Roman" w:hAnsi="Times New Roman" w:cs="Times New Roman"/>
                <w:sz w:val="24"/>
                <w:szCs w:val="24"/>
                <w:bdr w:val="none" w:color="auto" w:sz="0" w:space="0"/>
              </w:rPr>
              <w:t>45-46</w:t>
            </w:r>
            <w:r>
              <w:rPr>
                <w:rFonts w:hint="eastAsia" w:ascii="仿宋_GB2312" w:eastAsia="仿宋_GB2312" w:cs="仿宋_GB2312"/>
                <w:sz w:val="24"/>
                <w:szCs w:val="24"/>
                <w:bdr w:val="none" w:color="auto" w:sz="0" w:space="0"/>
              </w:rPr>
              <w:t>信息要求填报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15A1E"/>
    <w:multiLevelType w:val="multilevel"/>
    <w:tmpl w:val="DCB15A1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0000000"/>
    <w:rsid w:val="3AB2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39"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2023-03-29T02:16:50Z</dcterms:created>
  <dc:creator>admin</dc:creator>
  <cp:lastModifiedBy>admin</cp:lastModifiedBy>
  <dcterms:modified xsi:type="dcterms:W3CDTF">2023-03-29T03:08:10Z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879BFE3E737B4EBD92211EC33EF11D7B_12</vt:lpwstr>
  </property>
</Properties>
</file>