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7" w:afterLines="20" w:line="0" w:lineRule="atLeast"/>
      </w:pPr>
      <w:bookmarkStart w:id="0" w:name="_GoBack"/>
      <w:bookmarkEnd w:id="0"/>
    </w:p>
    <w:p>
      <w:pPr>
        <w:pStyle w:val="2"/>
        <w:snapToGrid w:val="0"/>
        <w:spacing w:line="520" w:lineRule="exact"/>
        <w:jc w:val="center"/>
        <w:rPr>
          <w:rFonts w:eastAsia="方正小标宋简体"/>
          <w:szCs w:val="44"/>
        </w:rPr>
      </w:pPr>
      <w:r>
        <w:rPr>
          <w:rFonts w:hint="eastAsia" w:eastAsia="方正小标宋简体"/>
          <w:szCs w:val="44"/>
        </w:rPr>
        <w:t xml:space="preserve"> 天津市红桥区人民政府办公室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 xml:space="preserve"> 关于印发《第十三届全运会开幕式红桥区  观众组织</w:t>
      </w:r>
      <w:r>
        <w:rPr>
          <w:rFonts w:hint="eastAsia" w:eastAsia="方正小标宋简体"/>
          <w:sz w:val="44"/>
        </w:rPr>
        <w:t>工作实施方案</w:t>
      </w:r>
      <w:r>
        <w:rPr>
          <w:rFonts w:hint="eastAsia" w:eastAsia="方正小标宋简体"/>
          <w:sz w:val="44"/>
          <w:szCs w:val="44"/>
        </w:rPr>
        <w:t>》的通知</w:t>
      </w:r>
    </w:p>
    <w:p/>
    <w:p>
      <w:pPr>
        <w:spacing w:line="540" w:lineRule="exact"/>
        <w:rPr>
          <w:rFonts w:hint="eastAsia"/>
          <w:szCs w:val="32"/>
        </w:rPr>
      </w:pPr>
      <w:r>
        <w:rPr>
          <w:rFonts w:hint="eastAsia"/>
          <w:szCs w:val="32"/>
        </w:rPr>
        <w:t>各街道办事处，各委、办、局，各有关单位：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经区人民政府研究同意，现将《第十三届全运会开幕式红桥区观众组织工作实施方案》印发给你们。望各单位高度重视，认真贯彻落实。</w:t>
      </w:r>
    </w:p>
    <w:p/>
    <w:p>
      <w:pPr>
        <w:rPr>
          <w:rFonts w:hint="eastAsia"/>
        </w:rPr>
      </w:pPr>
    </w:p>
    <w:p>
      <w:pPr>
        <w:spacing w:line="540" w:lineRule="exact"/>
        <w:ind w:firstLine="640" w:firstLineChars="200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520" w:firstLineChars="1100"/>
        <w:textAlignment w:val="auto"/>
      </w:pPr>
      <w:r>
        <w:rPr>
          <w:rFonts w:hint="eastAsia"/>
          <w:szCs w:val="32"/>
        </w:rPr>
        <w:t>天津市红桥区人民政府办公室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</w:pPr>
      <w:r>
        <w:rPr>
          <w:rFonts w:hint="eastAsia"/>
          <w:lang w:val="en-US" w:eastAsia="zh-CN"/>
        </w:rPr>
        <w:t xml:space="preserve">                        </w:t>
      </w:r>
      <w:r>
        <w:t>201</w:t>
      </w:r>
      <w:r>
        <w:rPr>
          <w:rFonts w:hint="eastAsia"/>
        </w:rPr>
        <w:t>7</w:t>
      </w:r>
      <w:r>
        <w:t>年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4</w:t>
      </w:r>
      <w:r>
        <w:t>日</w:t>
      </w:r>
    </w:p>
    <w:p>
      <w:pPr>
        <w:ind w:right="1280" w:rightChars="400"/>
        <w:jc w:val="left"/>
      </w:pPr>
      <w:r>
        <w:rPr>
          <w:rFonts w:hint="eastAsia"/>
        </w:rPr>
        <w:t xml:space="preserve">    </w:t>
      </w:r>
      <w:r>
        <w:t>（此件主动公开）</w:t>
      </w:r>
    </w:p>
    <w:p>
      <w:pPr>
        <w:spacing w:line="640" w:lineRule="exact"/>
        <w:jc w:val="center"/>
        <w:rPr>
          <w:rFonts w:hint="eastAsia" w:eastAsia="方正小标宋简体"/>
          <w:sz w:val="44"/>
          <w:szCs w:val="44"/>
        </w:rPr>
      </w:pPr>
      <w:r>
        <w:br w:type="page"/>
      </w:r>
      <w:r>
        <w:rPr>
          <w:rFonts w:hint="eastAsia" w:eastAsia="方正小标宋简体"/>
          <w:sz w:val="44"/>
          <w:szCs w:val="44"/>
        </w:rPr>
        <w:t>第十三届全运会开幕式红桥区观众组织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工作实施方案</w:t>
      </w:r>
    </w:p>
    <w:p>
      <w:pPr>
        <w:ind w:firstLine="640" w:firstLineChars="200"/>
        <w:rPr>
          <w:rFonts w:hint="eastAsia"/>
          <w:szCs w:val="32"/>
        </w:rPr>
      </w:pP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第十三届全运会开幕式将于</w:t>
      </w:r>
      <w:r>
        <w:rPr>
          <w:szCs w:val="32"/>
        </w:rPr>
        <w:t>2017</w:t>
      </w:r>
      <w:r>
        <w:rPr>
          <w:rFonts w:hint="eastAsia"/>
          <w:szCs w:val="32"/>
        </w:rPr>
        <w:t>年</w:t>
      </w:r>
      <w:r>
        <w:rPr>
          <w:szCs w:val="32"/>
        </w:rPr>
        <w:t>8</w:t>
      </w:r>
      <w:r>
        <w:rPr>
          <w:rFonts w:hint="eastAsia"/>
          <w:szCs w:val="32"/>
        </w:rPr>
        <w:t>月</w:t>
      </w:r>
      <w:r>
        <w:rPr>
          <w:szCs w:val="32"/>
        </w:rPr>
        <w:t>27</w:t>
      </w:r>
      <w:r>
        <w:rPr>
          <w:rFonts w:hint="eastAsia"/>
          <w:szCs w:val="32"/>
        </w:rPr>
        <w:t>日在天津奥林匹克中心体育场举行。开幕式是全运会筹办的重中之重，规格高、规模大，受到各方面的广泛瞩目。经全运会组委会研究，本届全运会开幕式不对外售票，将组织全市各方面人员参加。根据全运会组委会关于组织观众参加全运会开幕式的总体要求，特制定我区开幕式观众组织工作实施方案如下：</w:t>
      </w:r>
    </w:p>
    <w:p>
      <w:pPr>
        <w:spacing w:line="54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一、观众分配安排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依据本届全运会开幕式观众坐席的总人数分配方案，按照组委会确定的“利于背审、便于组织、兼顾公平、实事求是”的原则，本着政治站位高、组织工作强、参观人员优的思路，开展我区参加全运会观众人员组织工作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观众总人数2000人，还需备选40人作为预备人员，分配如下：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区级机关党工委：350人（备选7人）；卫生系统：300人（备选6人）；教育系统：350人（备选7人）；建委：50人（备选1人）；文化局：50人（备选1人）；房管局：50人（备选1人）；房产总公司100人（备选2人）；街道系统750人（备选15人）；丁字沽街道：100人（备选2人）；咸阳北路街道100人（备选2人）；西于庄街道：100人（备选2人）；西沽街道：100人（备选2人）；邵公庄街道：100人（备选2人）；芥园街道50人（备选1人）；铃铛阁街道50人（备选1人）；三条石街道50人（备选1人）；双环邨街道50人（备选1人）；和苑街道50人（备选1人）。总共人数2000人，备选人数40人。</w:t>
      </w:r>
    </w:p>
    <w:p>
      <w:pPr>
        <w:spacing w:line="54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二、观众组织原则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鉴于开幕式人员规模庞大、流线复杂、抵离时间较长，结合安全保卫、医疗卫生等专业部门意见，本届全运会开幕式观众组织工作坚持以下原则：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一是实行背景审查。开幕式现场观众全部进行背景审查，确保人员安全可靠。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二是严格实名制度。开幕式现场观众实行实名制，门票不能转让。安检入场时，所有观众的票、证、人必须完全一致方可进场。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三是有组织抵离。为确保入离场秩序、效率，经组委会与交管部门研究，本届全运会开幕式将着力做好观众抵离的组织工作。其中，贵宾嘉宾、运动员、技术官员、媒体记者和大学生、部队战士等群体，拟统一组织车辆集中抵离；市级机关干部职工、市内六区观众等群体，拟按统一要求分时段自行抵离。开幕式结束后，集中抵离观众先行离场，自行抵离观众根据现场指挥分批离场。</w:t>
      </w:r>
    </w:p>
    <w:p>
      <w:pPr>
        <w:spacing w:line="54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三、观众选拔条件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观众现场参与全运会开幕式，既是一份荣誉，也是一份责任。各组织单位应按下述条件，落实确定观众人员名单。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一是政治过硬；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二是身心健康；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三是能够服从单位统一组织、管理和安排；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四是主要应为各方面成绩突出、表现优秀的人员；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五是名单经安检审核后不得变更。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此外，根据组委会统一安排，还要做以下两点说明：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一是我区桥牌竞委会参加开幕式人员，纳入各自系统观众分配名额中报名参加。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二是普通市民希望参加开幕式的问题，请各街道在观众组织过程中，结合各自实际情况，满足基层群众了解全运、参与全运的愿望。</w:t>
      </w:r>
    </w:p>
    <w:p>
      <w:pPr>
        <w:spacing w:line="540" w:lineRule="exact"/>
        <w:ind w:firstLine="640" w:firstLineChars="200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四、工作节点安排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目前距离全运会开幕已不足70天，观众组织工作流程复杂，时间紧迫、任务繁重，按照总体安排，将分阶段做好各项工作。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一是工作部署阶段。请各组织单位于6月30日前，汇总报送单位分管领导、联络员等信息，我们将召开具体工作对接会，进一步落实组委会工作精神，把组织工作落到实处。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二是人员落实阶段。从7月10日（市16日至7月15日），各单位组织落实观众，按照安保背审要求汇总上报观众信息。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三是观众背审和门票制作发放阶段。从7月16日至8月15日，完成观众背审、实名制票及发放工作。</w:t>
      </w:r>
    </w:p>
    <w:p>
      <w:pPr>
        <w:spacing w:line="540" w:lineRule="exact"/>
        <w:ind w:firstLine="640" w:firstLineChars="200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五、车辆安排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需要40辆客车，每辆车50人座。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此外，根据开幕式工作安排，从8月15日开始整场彩排和预演工作。涉及到观众组织方面的流程培训、现场演练，我们将及时与各单位做好进一步沟通。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按照全运会组委会和市领导的要求，我区开幕式观众组织工作由区政府办公室牵头组织，统筹协调各单位观众组织工作，并对落实情况进行考核。请各单位高度重视，加强领导，落实责任，做细做实各项工作，确保按时间节点圆满完成观众组织任务。</w:t>
      </w:r>
    </w:p>
    <w:p>
      <w:pPr>
        <w:spacing w:line="540" w:lineRule="exact"/>
        <w:ind w:firstLine="640" w:firstLineChars="200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六、经费保障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开幕式、彩排及预演观众队伍均需到场，往返车辆、服装、饮用水、误餐费等所需经费预算为</w:t>
      </w:r>
      <w:r>
        <w:rPr>
          <w:szCs w:val="32"/>
        </w:rPr>
        <w:t>12</w:t>
      </w:r>
      <w:r>
        <w:rPr>
          <w:rFonts w:hint="eastAsia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</w:p>
    <w:p>
      <w:pPr>
        <w:spacing w:line="540" w:lineRule="exact"/>
        <w:ind w:left="1868" w:leftChars="199" w:hanging="1232" w:hangingChars="385"/>
        <w:rPr>
          <w:rFonts w:hint="eastAsia"/>
          <w:szCs w:val="32"/>
        </w:rPr>
      </w:pPr>
      <w:r>
        <w:rPr>
          <w:rFonts w:hint="eastAsia"/>
          <w:szCs w:val="32"/>
        </w:rPr>
        <w:t>附件：1. 第十三届全运会开幕式观众红桥区组织单位人员信息表</w:t>
      </w:r>
    </w:p>
    <w:p>
      <w:pPr>
        <w:spacing w:line="540" w:lineRule="exact"/>
        <w:ind w:left="1877" w:leftChars="469" w:hanging="377" w:hangingChars="118"/>
        <w:rPr>
          <w:rFonts w:hint="eastAsia"/>
          <w:szCs w:val="32"/>
        </w:rPr>
      </w:pPr>
      <w:r>
        <w:rPr>
          <w:rFonts w:hint="eastAsia"/>
          <w:szCs w:val="32"/>
        </w:rPr>
        <w:t>2. 第十三届全运会开幕闭式实名制安检入场信息采集和报送说明</w:t>
      </w:r>
    </w:p>
    <w:p>
      <w:pPr>
        <w:tabs>
          <w:tab w:val="left" w:pos="1520"/>
        </w:tabs>
        <w:spacing w:line="540" w:lineRule="exact"/>
        <w:ind w:left="1952" w:leftChars="360" w:hanging="800" w:hangingChars="250"/>
        <w:rPr>
          <w:rFonts w:hint="eastAsia"/>
          <w:szCs w:val="32"/>
        </w:rPr>
      </w:pPr>
      <w:r>
        <w:rPr>
          <w:rFonts w:hint="eastAsia"/>
          <w:szCs w:val="32"/>
        </w:rPr>
        <w:tab/>
      </w:r>
      <w:r>
        <w:rPr>
          <w:rFonts w:hint="eastAsia"/>
          <w:szCs w:val="32"/>
        </w:rPr>
        <w:t>3. 第十三届全运会开幕式红桥区观众信息审查登记汇总表</w:t>
      </w:r>
    </w:p>
    <w:p>
      <w:pPr>
        <w:ind w:firstLine="640" w:firstLineChars="200"/>
        <w:rPr>
          <w:rFonts w:hint="eastAsia"/>
          <w:szCs w:val="32"/>
        </w:rPr>
      </w:pPr>
    </w:p>
    <w:p>
      <w:pPr>
        <w:ind w:firstLine="640" w:firstLineChars="200"/>
        <w:rPr>
          <w:rFonts w:hint="eastAsia"/>
          <w:szCs w:val="32"/>
        </w:rPr>
      </w:pPr>
    </w:p>
    <w:p>
      <w:pPr>
        <w:ind w:firstLine="640" w:firstLineChars="200"/>
        <w:rPr>
          <w:rFonts w:hint="eastAsia"/>
          <w:szCs w:val="32"/>
        </w:rPr>
      </w:pPr>
    </w:p>
    <w:p>
      <w:pPr>
        <w:ind w:firstLine="640" w:firstLineChars="200"/>
        <w:rPr>
          <w:rFonts w:hint="eastAsia"/>
          <w:szCs w:val="32"/>
        </w:rPr>
      </w:pPr>
    </w:p>
    <w:p>
      <w:pPr>
        <w:ind w:firstLine="640" w:firstLineChars="200"/>
        <w:rPr>
          <w:rFonts w:hint="eastAsia"/>
          <w:szCs w:val="32"/>
        </w:rPr>
      </w:pPr>
    </w:p>
    <w:p>
      <w:pPr>
        <w:ind w:firstLine="640" w:firstLineChars="200"/>
        <w:rPr>
          <w:rFonts w:hint="eastAsia"/>
          <w:szCs w:val="32"/>
        </w:rPr>
      </w:pPr>
    </w:p>
    <w:p>
      <w:pPr>
        <w:ind w:firstLine="640" w:firstLineChars="200"/>
        <w:rPr>
          <w:rFonts w:hint="eastAsia"/>
          <w:szCs w:val="32"/>
        </w:rPr>
      </w:pPr>
    </w:p>
    <w:p>
      <w:pPr>
        <w:ind w:firstLine="640" w:firstLineChars="200"/>
        <w:rPr>
          <w:rFonts w:hint="eastAsia"/>
          <w:szCs w:val="32"/>
        </w:rPr>
      </w:pPr>
    </w:p>
    <w:p>
      <w:pPr>
        <w:ind w:firstLine="640" w:firstLineChars="200"/>
        <w:rPr>
          <w:rFonts w:hint="eastAsia"/>
          <w:szCs w:val="32"/>
        </w:rPr>
      </w:pPr>
    </w:p>
    <w:p>
      <w:pPr>
        <w:ind w:firstLine="640" w:firstLineChars="200"/>
        <w:rPr>
          <w:rFonts w:hint="eastAsia"/>
          <w:szCs w:val="32"/>
        </w:rPr>
      </w:pPr>
    </w:p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 w:cs="黑体"/>
          <w:szCs w:val="32"/>
        </w:rPr>
        <w:t>附件</w:t>
      </w:r>
      <w:r>
        <w:rPr>
          <w:rFonts w:hint="eastAsia" w:ascii="黑体" w:eastAsia="黑体"/>
          <w:szCs w:val="32"/>
        </w:rPr>
        <w:t>1</w: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 w:cs="宋体"/>
          <w:bCs/>
          <w:sz w:val="44"/>
          <w:szCs w:val="44"/>
        </w:rPr>
        <w:t>第十三届全运会开幕式红桥区观众组织</w:t>
      </w:r>
    </w:p>
    <w:p>
      <w:pPr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 w:cs="宋体"/>
          <w:bCs/>
          <w:sz w:val="44"/>
          <w:szCs w:val="44"/>
        </w:rPr>
        <w:t>单位人员信息表</w: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</w:p>
    <w:p>
      <w:pPr>
        <w:spacing w:line="560" w:lineRule="exact"/>
        <w:jc w:val="left"/>
        <w:rPr>
          <w:rFonts w:hint="eastAsia" w:cs="仿宋_GB2312"/>
          <w:szCs w:val="32"/>
        </w:rPr>
      </w:pPr>
      <w:r>
        <w:rPr>
          <w:rFonts w:hint="eastAsia" w:cs="仿宋_GB2312"/>
          <w:szCs w:val="32"/>
        </w:rPr>
        <w:t>单位盖章：</w:t>
      </w:r>
    </w:p>
    <w:p>
      <w:pPr>
        <w:spacing w:line="560" w:lineRule="exact"/>
        <w:jc w:val="left"/>
        <w:rPr>
          <w:rFonts w:hint="eastAsia" w:cs="仿宋_GB2312"/>
          <w:szCs w:val="32"/>
        </w:rPr>
      </w:pPr>
    </w:p>
    <w:tbl>
      <w:tblPr>
        <w:tblStyle w:val="7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279"/>
        <w:gridCol w:w="1514"/>
        <w:gridCol w:w="1610"/>
        <w:gridCol w:w="1634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2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人员类别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姓名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工作电话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传真号码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手机号码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2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pacing w:val="-20"/>
                <w:szCs w:val="32"/>
              </w:rPr>
            </w:pPr>
            <w:r>
              <w:rPr>
                <w:rFonts w:hint="eastAsia" w:cs="仿宋_GB2312"/>
                <w:spacing w:val="-20"/>
                <w:szCs w:val="32"/>
              </w:rPr>
              <w:t>单位分管领导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2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pacing w:val="-20"/>
                <w:szCs w:val="32"/>
              </w:rPr>
            </w:pPr>
            <w:r>
              <w:rPr>
                <w:rFonts w:hint="eastAsia" w:cs="仿宋_GB2312"/>
                <w:spacing w:val="-20"/>
                <w:szCs w:val="32"/>
              </w:rPr>
              <w:t>联络员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32"/>
              </w:rPr>
            </w:pPr>
          </w:p>
        </w:tc>
      </w:tr>
    </w:tbl>
    <w:p>
      <w:pPr>
        <w:pStyle w:val="17"/>
        <w:ind w:firstLine="641"/>
        <w:rPr>
          <w:rFonts w:hint="eastAsia" w:cs="仿宋_GB2312"/>
        </w:rPr>
      </w:pPr>
    </w:p>
    <w:p>
      <w:pPr>
        <w:pStyle w:val="17"/>
        <w:ind w:firstLine="641"/>
        <w:rPr>
          <w:rFonts w:hint="eastAsia"/>
        </w:rPr>
      </w:pPr>
      <w:r>
        <w:rPr>
          <w:rFonts w:hint="eastAsia" w:cs="仿宋_GB2312"/>
        </w:rPr>
        <w:t>报送说明：</w:t>
      </w:r>
    </w:p>
    <w:p>
      <w:pPr>
        <w:pStyle w:val="17"/>
        <w:ind w:firstLine="64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1、</w:t>
      </w:r>
      <w:r>
        <w:rPr>
          <w:rFonts w:hint="eastAsia" w:cs="仿宋_GB2312"/>
          <w:b w:val="0"/>
          <w:bCs w:val="0"/>
        </w:rPr>
        <w:t>报送时间：</w:t>
      </w:r>
      <w:r>
        <w:rPr>
          <w:rFonts w:hint="eastAsia"/>
          <w:b w:val="0"/>
          <w:bCs w:val="0"/>
        </w:rPr>
        <w:t>6</w:t>
      </w:r>
      <w:r>
        <w:rPr>
          <w:rFonts w:hint="eastAsia" w:cs="仿宋_GB2312"/>
          <w:b w:val="0"/>
          <w:bCs w:val="0"/>
        </w:rPr>
        <w:t>月</w:t>
      </w:r>
      <w:r>
        <w:rPr>
          <w:rFonts w:hint="eastAsia"/>
          <w:b w:val="0"/>
          <w:bCs w:val="0"/>
        </w:rPr>
        <w:t>30</w:t>
      </w:r>
      <w:r>
        <w:rPr>
          <w:rFonts w:hint="eastAsia" w:cs="仿宋_GB2312"/>
          <w:b w:val="0"/>
          <w:bCs w:val="0"/>
        </w:rPr>
        <w:t>日</w:t>
      </w:r>
      <w:r>
        <w:rPr>
          <w:rFonts w:hint="eastAsia"/>
          <w:b w:val="0"/>
          <w:bCs w:val="0"/>
        </w:rPr>
        <w:t>17:00</w:t>
      </w:r>
      <w:r>
        <w:rPr>
          <w:rFonts w:hint="eastAsia" w:cs="仿宋_GB2312"/>
          <w:b w:val="0"/>
          <w:bCs w:val="0"/>
        </w:rPr>
        <w:t>前</w:t>
      </w:r>
    </w:p>
    <w:p>
      <w:pPr>
        <w:pStyle w:val="17"/>
        <w:ind w:firstLine="64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2、</w:t>
      </w:r>
      <w:r>
        <w:rPr>
          <w:rFonts w:hint="eastAsia" w:cs="仿宋_GB2312"/>
          <w:b w:val="0"/>
          <w:bCs w:val="0"/>
        </w:rPr>
        <w:t>报送地址：红桥区体育局</w:t>
      </w:r>
    </w:p>
    <w:p>
      <w:pPr>
        <w:pStyle w:val="17"/>
        <w:ind w:firstLine="640"/>
        <w:rPr>
          <w:rFonts w:hint="eastAsia"/>
          <w:b w:val="0"/>
          <w:bCs w:val="0"/>
        </w:rPr>
      </w:pPr>
      <w:r>
        <w:rPr>
          <w:rFonts w:hint="eastAsia" w:cs="仿宋_GB2312"/>
          <w:b w:val="0"/>
          <w:bCs w:val="0"/>
        </w:rPr>
        <w:t>3、联系人：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 w:cs="仿宋_GB2312"/>
          <w:b w:val="0"/>
          <w:bCs w:val="0"/>
        </w:rPr>
        <w:t>张爱春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 w:cs="仿宋_GB2312"/>
          <w:b w:val="0"/>
          <w:bCs w:val="0"/>
        </w:rPr>
        <w:t>毛智慧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 w:cs="仿宋_GB2312"/>
          <w:b w:val="0"/>
          <w:bCs w:val="0"/>
        </w:rPr>
        <w:t>李一欣</w:t>
      </w:r>
      <w:r>
        <w:rPr>
          <w:rFonts w:hint="eastAsia"/>
          <w:b w:val="0"/>
          <w:bCs w:val="0"/>
        </w:rPr>
        <w:t xml:space="preserve">   </w:t>
      </w:r>
    </w:p>
    <w:p>
      <w:pPr>
        <w:pStyle w:val="17"/>
        <w:ind w:firstLine="640"/>
        <w:rPr>
          <w:rFonts w:hint="eastAsia"/>
          <w:b w:val="0"/>
          <w:bCs w:val="0"/>
        </w:rPr>
      </w:pPr>
      <w:r>
        <w:rPr>
          <w:rFonts w:hint="eastAsia" w:cs="仿宋_GB2312"/>
          <w:b w:val="0"/>
          <w:bCs w:val="0"/>
        </w:rPr>
        <w:t>4、联系电话：</w:t>
      </w:r>
      <w:r>
        <w:rPr>
          <w:rFonts w:hint="eastAsia"/>
          <w:b w:val="0"/>
          <w:bCs w:val="0"/>
        </w:rPr>
        <w:t>26522328</w:t>
      </w:r>
      <w:r>
        <w:rPr>
          <w:rFonts w:hint="eastAsia" w:cs="仿宋_GB2312"/>
          <w:b w:val="0"/>
          <w:bCs w:val="0"/>
        </w:rPr>
        <w:t>；</w:t>
      </w:r>
    </w:p>
    <w:p>
      <w:pPr>
        <w:pStyle w:val="17"/>
        <w:ind w:firstLine="640"/>
        <w:rPr>
          <w:rFonts w:hint="eastAsia"/>
          <w:b w:val="0"/>
          <w:bCs w:val="0"/>
        </w:rPr>
      </w:pPr>
      <w:r>
        <w:rPr>
          <w:rFonts w:hint="eastAsia" w:cs="仿宋_GB2312"/>
          <w:b w:val="0"/>
          <w:bCs w:val="0"/>
        </w:rPr>
        <w:t>5、办公邮箱：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"mailto:hqtyj2008@163.com"</w:instrText>
      </w:r>
      <w:r>
        <w:rPr>
          <w:rFonts w:hint="eastAsia"/>
        </w:rPr>
        <w:fldChar w:fldCharType="separate"/>
      </w:r>
      <w:r>
        <w:rPr>
          <w:rStyle w:val="12"/>
          <w:rFonts w:hint="eastAsia"/>
          <w:b w:val="0"/>
          <w:bCs w:val="0"/>
        </w:rPr>
        <w:t>hqtyj2008@163.com</w:t>
      </w:r>
      <w:r>
        <w:rPr>
          <w:rFonts w:hint="eastAsia"/>
        </w:rPr>
        <w:fldChar w:fldCharType="end"/>
      </w:r>
      <w:r>
        <w:rPr>
          <w:rFonts w:hint="eastAsia" w:cs="仿宋_GB2312"/>
          <w:b w:val="0"/>
          <w:bCs w:val="0"/>
        </w:rPr>
        <w:t>。</w:t>
      </w:r>
    </w:p>
    <w:p>
      <w:pPr>
        <w:spacing w:line="560" w:lineRule="exact"/>
        <w:jc w:val="left"/>
        <w:rPr>
          <w:szCs w:val="32"/>
        </w:rPr>
      </w:pPr>
    </w:p>
    <w:p>
      <w:pPr>
        <w:spacing w:line="560" w:lineRule="exact"/>
        <w:jc w:val="left"/>
        <w:rPr>
          <w:szCs w:val="32"/>
        </w:rPr>
      </w:pPr>
    </w:p>
    <w:p>
      <w:pPr>
        <w:spacing w:line="560" w:lineRule="exact"/>
        <w:jc w:val="left"/>
        <w:rPr>
          <w:szCs w:val="32"/>
        </w:rPr>
      </w:pPr>
    </w:p>
    <w:p>
      <w:pPr>
        <w:spacing w:line="560" w:lineRule="exact"/>
        <w:jc w:val="left"/>
        <w:rPr>
          <w:szCs w:val="32"/>
        </w:rPr>
      </w:pPr>
    </w:p>
    <w:p>
      <w:pPr>
        <w:spacing w:line="560" w:lineRule="exact"/>
        <w:jc w:val="left"/>
        <w:rPr>
          <w:szCs w:val="32"/>
        </w:rPr>
      </w:pPr>
    </w:p>
    <w:p>
      <w:pPr>
        <w:spacing w:line="560" w:lineRule="exact"/>
        <w:jc w:val="left"/>
        <w:rPr>
          <w:szCs w:val="32"/>
        </w:rPr>
      </w:pPr>
    </w:p>
    <w:p>
      <w:pPr>
        <w:spacing w:line="560" w:lineRule="exact"/>
        <w:jc w:val="left"/>
        <w:rPr>
          <w:szCs w:val="32"/>
        </w:rPr>
      </w:pPr>
    </w:p>
    <w:p>
      <w:pPr>
        <w:spacing w:line="560" w:lineRule="exact"/>
        <w:rPr>
          <w:rFonts w:hint="eastAsia"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附件2</w:t>
      </w: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 w:cs="宋体"/>
          <w:bCs/>
          <w:sz w:val="44"/>
          <w:szCs w:val="44"/>
        </w:rPr>
      </w:pPr>
      <w:r>
        <w:rPr>
          <w:rFonts w:hint="eastAsia" w:eastAsia="方正小标宋简体" w:cs="宋体"/>
          <w:bCs/>
          <w:sz w:val="44"/>
          <w:szCs w:val="44"/>
        </w:rPr>
        <w:t>第十三届全运会开闭幕式实名制安检入场</w:t>
      </w:r>
    </w:p>
    <w:p>
      <w:pPr>
        <w:spacing w:line="560" w:lineRule="exact"/>
        <w:jc w:val="center"/>
        <w:rPr>
          <w:rFonts w:eastAsia="方正小标宋简体" w:cs="宋体"/>
          <w:bCs/>
          <w:sz w:val="44"/>
          <w:szCs w:val="44"/>
        </w:rPr>
      </w:pPr>
      <w:r>
        <w:rPr>
          <w:rFonts w:hint="eastAsia" w:eastAsia="方正小标宋简体" w:cs="宋体"/>
          <w:bCs/>
          <w:sz w:val="44"/>
          <w:szCs w:val="44"/>
        </w:rPr>
        <w:t>信息采集和报送说明</w:t>
      </w:r>
    </w:p>
    <w:p>
      <w:pPr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根据组委会要求，第十三届全运会开闭幕式观众采取实名制管理，现就观众实名制安检入场的身份、人像、人员等信息采集、存储、报送等规范说明如下。</w:t>
      </w:r>
    </w:p>
    <w:p>
      <w:pPr>
        <w:spacing w:line="54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一、身份信息采集规范</w:t>
      </w:r>
    </w:p>
    <w:p>
      <w:pPr>
        <w:spacing w:line="540" w:lineRule="exact"/>
        <w:jc w:val="center"/>
        <w:rPr>
          <w:szCs w:val="32"/>
        </w:rPr>
      </w:pPr>
      <w:r>
        <w:rPr>
          <w:rFonts w:hint="eastAsia"/>
          <w:szCs w:val="32"/>
        </w:rPr>
        <w:t>第十三届全运会开幕式观众信息采集表</w:t>
      </w:r>
    </w:p>
    <w:tbl>
      <w:tblPr>
        <w:tblStyle w:val="7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22"/>
        <w:gridCol w:w="790"/>
        <w:gridCol w:w="790"/>
        <w:gridCol w:w="1422"/>
        <w:gridCol w:w="110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所属单位或街道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szCs w:val="32"/>
              </w:rPr>
            </w:pPr>
          </w:p>
        </w:tc>
      </w:tr>
    </w:tbl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【注】各项采集填写要求</w:t>
      </w:r>
      <w:r>
        <w:rPr>
          <w:szCs w:val="32"/>
        </w:rPr>
        <w:t>: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身份证号：须为</w:t>
      </w:r>
      <w:r>
        <w:rPr>
          <w:szCs w:val="32"/>
        </w:rPr>
        <w:t>18</w:t>
      </w:r>
      <w:r>
        <w:rPr>
          <w:rFonts w:hint="eastAsia"/>
          <w:szCs w:val="32"/>
        </w:rPr>
        <w:t>位或</w:t>
      </w:r>
      <w:r>
        <w:rPr>
          <w:szCs w:val="32"/>
        </w:rPr>
        <w:t>15</w:t>
      </w:r>
      <w:r>
        <w:rPr>
          <w:rFonts w:hint="eastAsia"/>
          <w:szCs w:val="32"/>
        </w:rPr>
        <w:t>位。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姓名：要求汉字，长度不超过</w:t>
      </w:r>
      <w:r>
        <w:rPr>
          <w:szCs w:val="32"/>
        </w:rPr>
        <w:t>10</w:t>
      </w:r>
      <w:r>
        <w:rPr>
          <w:rFonts w:hint="eastAsia"/>
          <w:szCs w:val="32"/>
        </w:rPr>
        <w:t>个汉字。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性别：“男</w:t>
      </w:r>
      <w:r>
        <w:rPr>
          <w:szCs w:val="32"/>
        </w:rPr>
        <w:t>/</w:t>
      </w:r>
      <w:r>
        <w:rPr>
          <w:rFonts w:hint="eastAsia"/>
          <w:szCs w:val="32"/>
        </w:rPr>
        <w:t>女”。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出生日期：格式为“</w:t>
      </w:r>
      <w:r>
        <w:rPr>
          <w:szCs w:val="32"/>
        </w:rPr>
        <w:t>xxxx</w:t>
      </w:r>
      <w:r>
        <w:rPr>
          <w:rFonts w:hint="eastAsia"/>
          <w:szCs w:val="32"/>
        </w:rPr>
        <w:t>年</w:t>
      </w:r>
      <w:r>
        <w:rPr>
          <w:szCs w:val="32"/>
        </w:rPr>
        <w:t>xx</w:t>
      </w:r>
      <w:r>
        <w:rPr>
          <w:rFonts w:hint="eastAsia"/>
          <w:szCs w:val="32"/>
        </w:rPr>
        <w:t>月</w:t>
      </w:r>
      <w:r>
        <w:rPr>
          <w:szCs w:val="32"/>
        </w:rPr>
        <w:t>xx</w:t>
      </w:r>
      <w:r>
        <w:rPr>
          <w:rFonts w:hint="eastAsia"/>
          <w:szCs w:val="32"/>
        </w:rPr>
        <w:t>日”，示例：</w:t>
      </w:r>
      <w:r>
        <w:rPr>
          <w:szCs w:val="32"/>
        </w:rPr>
        <w:t>1980</w:t>
      </w:r>
      <w:r>
        <w:rPr>
          <w:rFonts w:hint="eastAsia"/>
          <w:szCs w:val="32"/>
        </w:rPr>
        <w:t>年</w:t>
      </w:r>
      <w:r>
        <w:rPr>
          <w:szCs w:val="32"/>
        </w:rPr>
        <w:t>9</w:t>
      </w:r>
      <w:r>
        <w:rPr>
          <w:rFonts w:hint="eastAsia"/>
          <w:szCs w:val="32"/>
        </w:rPr>
        <w:t>月</w:t>
      </w:r>
      <w:r>
        <w:rPr>
          <w:szCs w:val="32"/>
        </w:rPr>
        <w:t>17</w:t>
      </w:r>
      <w:r>
        <w:rPr>
          <w:rFonts w:hint="eastAsia"/>
          <w:szCs w:val="32"/>
        </w:rPr>
        <w:t>日。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户籍所在地：与户口本一致。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单位或街道：要具体到单位、部门，无工作单位者填写所在街道。</w:t>
      </w:r>
    </w:p>
    <w:p>
      <w:pPr>
        <w:spacing w:line="54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二、人像采集规范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（一）照片要求：照片须为近期（</w:t>
      </w:r>
      <w:r>
        <w:rPr>
          <w:szCs w:val="32"/>
        </w:rPr>
        <w:t>3</w:t>
      </w:r>
      <w:r>
        <w:rPr>
          <w:rFonts w:hint="eastAsia"/>
          <w:szCs w:val="32"/>
        </w:rPr>
        <w:t>个月内）正面免冠彩色头像，白色背景无边框，头部占照片的</w:t>
      </w:r>
      <w:r>
        <w:rPr>
          <w:szCs w:val="32"/>
        </w:rPr>
        <w:t>2/3</w:t>
      </w:r>
      <w:r>
        <w:rPr>
          <w:rFonts w:hint="eastAsia"/>
          <w:szCs w:val="32"/>
        </w:rPr>
        <w:t>，人像清晰，层次丰富，神态自然，无明显畸变。照片文件分辨率为</w:t>
      </w:r>
      <w:r>
        <w:rPr>
          <w:szCs w:val="32"/>
        </w:rPr>
        <w:t>640*480</w:t>
      </w:r>
      <w:r>
        <w:rPr>
          <w:rFonts w:hint="eastAsia"/>
          <w:szCs w:val="32"/>
        </w:rPr>
        <w:t>像素。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二）人像要求：因背景色为白色，不得穿浅色衣服（如白色、灰色、淡蓝色）、制式服装、奇装异服，衣服最好有深色衣领。头发自然平整不遮耳，女性头发扎好放于颈后。不得佩戴有损形象的饰品；不能戴耳环、项链、发饰；不能化浓妆。面部整洁无油光（油光在照相时会反光）。常戴眼镜的观众应配戴眼镜。</w:t>
      </w:r>
    </w:p>
    <w:p>
      <w:pPr>
        <w:jc w:val="center"/>
        <w:rPr>
          <w:szCs w:val="32"/>
        </w:rPr>
      </w:pPr>
      <w:r>
        <w:rPr>
          <w:rFonts w:hint="eastAsia"/>
          <w:szCs w:val="32"/>
        </w:rPr>
        <w:drawing>
          <wp:inline distT="0" distB="0" distL="114300" distR="114300">
            <wp:extent cx="1448435" cy="1933575"/>
            <wp:effectExtent l="0" t="0" r="1460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jc w:val="center"/>
        <w:rPr>
          <w:szCs w:val="32"/>
        </w:rPr>
      </w:pPr>
      <w:r>
        <w:rPr>
          <w:rFonts w:hint="eastAsia"/>
          <w:szCs w:val="32"/>
        </w:rPr>
        <w:t>照片示例</w:t>
      </w:r>
    </w:p>
    <w:p>
      <w:pPr>
        <w:spacing w:line="54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三、信息存储规范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>身份证信息统一存放在</w:t>
      </w:r>
      <w:r>
        <w:rPr>
          <w:szCs w:val="32"/>
        </w:rPr>
        <w:t>Excel</w:t>
      </w:r>
      <w:r>
        <w:rPr>
          <w:rFonts w:hint="eastAsia"/>
          <w:szCs w:val="32"/>
        </w:rPr>
        <w:t>的</w:t>
      </w:r>
      <w:r>
        <w:rPr>
          <w:szCs w:val="32"/>
        </w:rPr>
        <w:t>sheet</w:t>
      </w:r>
      <w:r>
        <w:rPr>
          <w:rFonts w:hint="eastAsia"/>
          <w:szCs w:val="32"/>
        </w:rPr>
        <w:t>页，格式如下：</w:t>
      </w:r>
    </w:p>
    <w:p>
      <w:pPr>
        <w:rPr>
          <w:szCs w:val="32"/>
        </w:rPr>
      </w:pPr>
      <w:r>
        <w:rPr>
          <w:rFonts w:hint="eastAsia"/>
          <w:lang/>
        </w:rPr>
        <w:drawing>
          <wp:inline distT="0" distB="0" distL="114300" distR="114300">
            <wp:extent cx="5582285" cy="396875"/>
            <wp:effectExtent l="0" t="0" r="10795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b="19598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照片要求：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照片格式为</w:t>
      </w:r>
      <w:r>
        <w:rPr>
          <w:szCs w:val="32"/>
        </w:rPr>
        <w:t>JPG</w:t>
      </w:r>
      <w:r>
        <w:rPr>
          <w:rFonts w:hint="eastAsia"/>
          <w:szCs w:val="32"/>
        </w:rPr>
        <w:t>格式。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照片名称为“身份证号</w:t>
      </w:r>
      <w:r>
        <w:rPr>
          <w:szCs w:val="32"/>
        </w:rPr>
        <w:t>.jpg</w:t>
      </w:r>
      <w:r>
        <w:rPr>
          <w:rFonts w:hint="eastAsia"/>
          <w:szCs w:val="32"/>
        </w:rPr>
        <w:t>”，名称无空格或其他文字。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所有照片打包存放在统一的文件目录下，示例如下：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drawing>
          <wp:inline distT="0" distB="0" distL="114300" distR="114300">
            <wp:extent cx="1885950" cy="190500"/>
            <wp:effectExtent l="0" t="0" r="381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四、观众组织人员信息采集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为确保观众有序组织，参考大巴车辆座位数，每40名观众编为一组，每组设1名组长，做好开幕式观众抵离、联络、组织等。组长务必在观众名单，且须提前演练。具体安排另行通知。</w:t>
      </w:r>
    </w:p>
    <w:p>
      <w:pPr>
        <w:spacing w:line="540" w:lineRule="exact"/>
        <w:jc w:val="center"/>
        <w:rPr>
          <w:szCs w:val="32"/>
        </w:rPr>
      </w:pPr>
      <w:r>
        <w:rPr>
          <w:rFonts w:hint="eastAsia"/>
          <w:szCs w:val="32"/>
        </w:rPr>
        <w:t xml:space="preserve"> 第十三届全运会开幕式观众组织工作人员信息采集表</w:t>
      </w:r>
    </w:p>
    <w:tbl>
      <w:tblPr>
        <w:tblStyle w:val="7"/>
        <w:tblW w:w="8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877"/>
        <w:gridCol w:w="1521"/>
        <w:gridCol w:w="959"/>
        <w:gridCol w:w="1521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人员类别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工作单位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工作电话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分管领导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处级联络人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组长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szCs w:val="32"/>
              </w:rPr>
            </w:pPr>
          </w:p>
        </w:tc>
      </w:tr>
    </w:tbl>
    <w:p>
      <w:pPr>
        <w:spacing w:line="540" w:lineRule="exact"/>
        <w:jc w:val="center"/>
        <w:rPr>
          <w:szCs w:val="32"/>
        </w:rPr>
      </w:pPr>
      <w:r>
        <w:rPr>
          <w:rFonts w:hint="eastAsia"/>
          <w:szCs w:val="32"/>
        </w:rPr>
        <w:t>（表格可自行添加行）</w:t>
      </w:r>
    </w:p>
    <w:p>
      <w:pPr>
        <w:spacing w:line="54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五、报送方式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报送内容：《第十三届全运会开幕式观众信息采集汇总表》、《第十三届全运会开幕式观众组织工作人员信息采集表》纸质版需在首页“单位盖章”处加盖公章，并盖骑缝章。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组委会分配数额内的分配观众与</w:t>
      </w:r>
      <w:r>
        <w:rPr>
          <w:szCs w:val="32"/>
        </w:rPr>
        <w:t>2%</w:t>
      </w:r>
      <w:r>
        <w:rPr>
          <w:rFonts w:hint="eastAsia"/>
          <w:szCs w:val="32"/>
        </w:rPr>
        <w:t>的备用观众分开报送。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以上两表格电子版及照片须刻录光盘。光盘表面写清单位名称、联系人姓名、电话。建议同时提交两张光盘，以防数据损坏。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报送时间：</w:t>
      </w:r>
      <w:r>
        <w:rPr>
          <w:szCs w:val="32"/>
        </w:rPr>
        <w:t>2017</w:t>
      </w:r>
      <w:r>
        <w:rPr>
          <w:rFonts w:hint="eastAsia"/>
          <w:szCs w:val="32"/>
        </w:rPr>
        <w:t>年</w:t>
      </w:r>
      <w:r>
        <w:rPr>
          <w:szCs w:val="32"/>
        </w:rPr>
        <w:t>7</w:t>
      </w:r>
      <w:r>
        <w:rPr>
          <w:rFonts w:hint="eastAsia"/>
          <w:szCs w:val="32"/>
        </w:rPr>
        <w:t>月</w:t>
      </w:r>
      <w:r>
        <w:rPr>
          <w:szCs w:val="32"/>
        </w:rPr>
        <w:t>14</w:t>
      </w:r>
      <w:r>
        <w:rPr>
          <w:rFonts w:hint="eastAsia"/>
          <w:szCs w:val="32"/>
        </w:rPr>
        <w:t>日</w:t>
      </w:r>
      <w:r>
        <w:rPr>
          <w:szCs w:val="32"/>
        </w:rPr>
        <w:t>17:00</w:t>
      </w:r>
      <w:r>
        <w:rPr>
          <w:rFonts w:hint="eastAsia"/>
          <w:szCs w:val="32"/>
        </w:rPr>
        <w:t>前。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报送地点：第十三届全运会组委会开闭幕式工作部（体育宾馆三楼）。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联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系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人：李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康</w:t>
      </w:r>
      <w:r>
        <w:rPr>
          <w:szCs w:val="32"/>
        </w:rPr>
        <w:t xml:space="preserve">   </w:t>
      </w:r>
      <w:r>
        <w:rPr>
          <w:rFonts w:hint="eastAsia"/>
          <w:szCs w:val="32"/>
        </w:rPr>
        <w:t>王修彦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联系电话</w:t>
      </w:r>
      <w:r>
        <w:rPr>
          <w:szCs w:val="32"/>
        </w:rPr>
        <w:t>/</w:t>
      </w:r>
      <w:r>
        <w:rPr>
          <w:rFonts w:hint="eastAsia"/>
          <w:szCs w:val="32"/>
        </w:rPr>
        <w:t>传真：</w:t>
      </w:r>
      <w:r>
        <w:rPr>
          <w:szCs w:val="32"/>
        </w:rPr>
        <w:t>86429662   86429665</w:t>
      </w:r>
    </w:p>
    <w:p>
      <w:pPr>
        <w:spacing w:line="560" w:lineRule="exact"/>
        <w:jc w:val="left"/>
        <w:rPr>
          <w:szCs w:val="32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851" w:footer="1276" w:gutter="0"/>
          <w:cols w:space="720" w:num="1"/>
          <w:docGrid w:type="linesAndChars" w:linePitch="435" w:charSpace="0"/>
        </w:sectPr>
      </w:pPr>
    </w:p>
    <w:p>
      <w:pPr>
        <w:spacing w:line="560" w:lineRule="exact"/>
        <w:rPr>
          <w:rFonts w:hint="eastAsia"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附件3</w:t>
      </w:r>
    </w:p>
    <w:p>
      <w:pPr>
        <w:spacing w:line="520" w:lineRule="exact"/>
        <w:jc w:val="center"/>
        <w:rPr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 w:cs="宋体"/>
          <w:bCs/>
          <w:sz w:val="44"/>
          <w:szCs w:val="44"/>
        </w:rPr>
        <w:t>第十三届全运会开幕式红桥区观众信息审查登记汇总表</w:t>
      </w:r>
    </w:p>
    <w:p>
      <w:pPr>
        <w:spacing w:line="5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cs="楷体"/>
          <w:kern w:val="44"/>
          <w:szCs w:val="32"/>
        </w:rPr>
        <w:t>（样表）</w:t>
      </w:r>
    </w:p>
    <w:p>
      <w:pPr>
        <w:spacing w:line="520" w:lineRule="exact"/>
        <w:ind w:firstLine="480" w:firstLineChars="150"/>
        <w:jc w:val="left"/>
        <w:rPr>
          <w:rFonts w:hint="eastAsia"/>
          <w:szCs w:val="32"/>
        </w:rPr>
      </w:pPr>
      <w:r>
        <w:rPr>
          <w:rFonts w:hint="eastAsia" w:cs="仿宋_GB2312"/>
          <w:szCs w:val="32"/>
        </w:rPr>
        <w:t>单位盖章：</w:t>
      </w:r>
    </w:p>
    <w:tbl>
      <w:tblPr>
        <w:tblStyle w:val="7"/>
        <w:tblW w:w="12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37"/>
        <w:gridCol w:w="1378"/>
        <w:gridCol w:w="709"/>
        <w:gridCol w:w="2410"/>
        <w:gridCol w:w="2551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序号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身份证号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出生日期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户籍地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 w:cs="仿宋_GB2312"/>
                <w:b/>
                <w:bCs/>
                <w:szCs w:val="32"/>
              </w:rPr>
              <w:t>所属单位或街道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32"/>
              </w:rPr>
            </w:pPr>
          </w:p>
        </w:tc>
      </w:tr>
    </w:tbl>
    <w:p>
      <w:pPr>
        <w:widowControl/>
        <w:spacing w:line="480" w:lineRule="exact"/>
        <w:ind w:firstLine="640" w:firstLineChars="200"/>
        <w:jc w:val="left"/>
        <w:rPr>
          <w:szCs w:val="32"/>
        </w:rPr>
        <w:sectPr>
          <w:footerReference r:id="rId5" w:type="default"/>
          <w:pgSz w:w="16838" w:h="11906" w:orient="landscape"/>
          <w:pgMar w:top="1474" w:right="1985" w:bottom="1588" w:left="2098" w:header="851" w:footer="1531" w:gutter="0"/>
          <w:cols w:space="720" w:num="1"/>
          <w:docGrid w:type="lines" w:linePitch="579" w:charSpace="-849"/>
        </w:sectPr>
      </w:pPr>
      <w:r>
        <w:rPr>
          <w:rFonts w:hint="eastAsia" w:cs="仿宋_GB2312"/>
          <w:bCs/>
          <w:szCs w:val="32"/>
        </w:rPr>
        <w:t>填表说明：</w:t>
      </w:r>
      <w:r>
        <w:rPr>
          <w:rFonts w:hint="eastAsia" w:cs="仿宋_GB2312"/>
          <w:szCs w:val="32"/>
        </w:rPr>
        <w:t>按照附件</w:t>
      </w:r>
      <w:r>
        <w:rPr>
          <w:rFonts w:hint="eastAsia"/>
          <w:szCs w:val="32"/>
        </w:rPr>
        <w:t>2</w:t>
      </w:r>
      <w:r>
        <w:rPr>
          <w:rFonts w:hint="eastAsia" w:cs="仿宋_GB2312"/>
          <w:szCs w:val="32"/>
        </w:rPr>
        <w:t>，信息采集和报送说明填写。</w:t>
      </w:r>
      <w:r>
        <w:rPr>
          <w:szCs w:val="32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-4899025</wp:posOffset>
                </wp:positionV>
                <wp:extent cx="476250" cy="914400"/>
                <wp:effectExtent l="4445" t="4445" r="6985" b="10795"/>
                <wp:wrapNone/>
                <wp:docPr id="1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rStyle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10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Style w:val="10"/>
                                <w:rFonts w:hint="eastAsia"/>
                                <w:sz w:val="28"/>
                                <w:szCs w:val="28"/>
                              </w:rPr>
                              <w:t xml:space="preserve"> 10 </w:t>
                            </w:r>
                            <w:r>
                              <w:rPr>
                                <w:rStyle w:val="10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-56.9pt;margin-top:-385.75pt;height:72pt;width:37.5pt;z-index:251659264;mso-width-relative:page;mso-height-relative:page;" fillcolor="#FFFFFF" filled="t" stroked="t" coordsize="21600,21600" o:gfxdata="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tuE/DZAAAADgEA&#10;AA8AAAAAAAAAAQAgAAAAIgAAAGRycy9kb3ducmV2LnhtbFBLAQIUABQAAAAIAIdO4kAdcWbyGQIA&#10;AFIEAAAOAAAAAAAAAAEAIAAAACgBAABkcnMvZTJvRG9jLnhtbFBLBQYAAAAABgAGAFkBAACzBQAA&#10;AAA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5"/>
                        <w:rPr>
                          <w:rStyle w:val="10"/>
                          <w:sz w:val="28"/>
                          <w:szCs w:val="28"/>
                        </w:rPr>
                      </w:pPr>
                      <w:r>
                        <w:rPr>
                          <w:rStyle w:val="10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Style w:val="10"/>
                          <w:rFonts w:hint="eastAsia"/>
                          <w:sz w:val="28"/>
                          <w:szCs w:val="28"/>
                        </w:rPr>
                        <w:t xml:space="preserve"> 10 </w:t>
                      </w:r>
                      <w:r>
                        <w:rPr>
                          <w:rStyle w:val="10"/>
                          <w:sz w:val="28"/>
                          <w:szCs w:val="28"/>
                        </w:rPr>
                        <w:t>—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p>
      <w:pPr>
        <w:ind w:firstLine="632" w:firstLineChars="200"/>
        <w:rPr>
          <w:rFonts w:hint="eastAsia"/>
          <w:szCs w:val="32"/>
        </w:rPr>
      </w:pPr>
    </w:p>
    <w:sectPr>
      <w:footerReference r:id="rId6" w:type="default"/>
      <w:pgSz w:w="11906" w:h="16838"/>
      <w:pgMar w:top="2098" w:right="1474" w:bottom="1985" w:left="1588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44A775-54D7-49D2-AE62-A298F0362C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2" w:fontKey="{E8CF3A03-4ACE-44E7-A7CE-7D90D1C6ED17}"/>
  </w:font>
  <w:font w:name="小标宋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D172E34-4B48-4D6E-8716-7C58BBB00D9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D74427A-01B6-42FE-A37D-2403B5220B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sz w:val="28"/>
        <w:szCs w:val="28"/>
      </w:rPr>
      <w:t>—</w:t>
    </w:r>
    <w:r>
      <w:rPr>
        <w:rStyle w:val="10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9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</w:t>
    </w:r>
    <w:r>
      <w:rPr>
        <w:rStyle w:val="10"/>
        <w:sz w:val="28"/>
        <w:szCs w:val="28"/>
      </w:rPr>
      <w:t>—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6D"/>
    <w:rsid w:val="00016ADE"/>
    <w:rsid w:val="00017D04"/>
    <w:rsid w:val="00036256"/>
    <w:rsid w:val="00037DDD"/>
    <w:rsid w:val="000447DA"/>
    <w:rsid w:val="00056DA4"/>
    <w:rsid w:val="00064AB8"/>
    <w:rsid w:val="000825D3"/>
    <w:rsid w:val="00083637"/>
    <w:rsid w:val="0009120B"/>
    <w:rsid w:val="000C033A"/>
    <w:rsid w:val="000E02BA"/>
    <w:rsid w:val="000F13FE"/>
    <w:rsid w:val="00117CC0"/>
    <w:rsid w:val="00124014"/>
    <w:rsid w:val="001308B6"/>
    <w:rsid w:val="001576D4"/>
    <w:rsid w:val="00166B58"/>
    <w:rsid w:val="00183E4B"/>
    <w:rsid w:val="00184F3B"/>
    <w:rsid w:val="0019006B"/>
    <w:rsid w:val="0019756D"/>
    <w:rsid w:val="001B2899"/>
    <w:rsid w:val="001C756A"/>
    <w:rsid w:val="001E1867"/>
    <w:rsid w:val="001E4739"/>
    <w:rsid w:val="002034F8"/>
    <w:rsid w:val="002264DF"/>
    <w:rsid w:val="00226C1C"/>
    <w:rsid w:val="002343CA"/>
    <w:rsid w:val="00277F44"/>
    <w:rsid w:val="002B5A43"/>
    <w:rsid w:val="002B7AE5"/>
    <w:rsid w:val="002C0035"/>
    <w:rsid w:val="002C01C0"/>
    <w:rsid w:val="00315416"/>
    <w:rsid w:val="0031601A"/>
    <w:rsid w:val="003448E8"/>
    <w:rsid w:val="00365C3F"/>
    <w:rsid w:val="0037006E"/>
    <w:rsid w:val="003A4FA5"/>
    <w:rsid w:val="003B19A8"/>
    <w:rsid w:val="003B47F8"/>
    <w:rsid w:val="003D5B91"/>
    <w:rsid w:val="003F0AD6"/>
    <w:rsid w:val="004023D4"/>
    <w:rsid w:val="00413C39"/>
    <w:rsid w:val="00414F34"/>
    <w:rsid w:val="00441E29"/>
    <w:rsid w:val="004560A6"/>
    <w:rsid w:val="0046565F"/>
    <w:rsid w:val="00474E40"/>
    <w:rsid w:val="004774B5"/>
    <w:rsid w:val="00480C6E"/>
    <w:rsid w:val="0049207B"/>
    <w:rsid w:val="004A7971"/>
    <w:rsid w:val="004C6F46"/>
    <w:rsid w:val="004E7B21"/>
    <w:rsid w:val="004F3DD0"/>
    <w:rsid w:val="005170F1"/>
    <w:rsid w:val="00532842"/>
    <w:rsid w:val="0053509A"/>
    <w:rsid w:val="00536D0A"/>
    <w:rsid w:val="0058013B"/>
    <w:rsid w:val="0058746A"/>
    <w:rsid w:val="005B5DAE"/>
    <w:rsid w:val="005C30A7"/>
    <w:rsid w:val="005C59B1"/>
    <w:rsid w:val="005D6C1A"/>
    <w:rsid w:val="006022D1"/>
    <w:rsid w:val="00655883"/>
    <w:rsid w:val="00666951"/>
    <w:rsid w:val="00673204"/>
    <w:rsid w:val="0069641C"/>
    <w:rsid w:val="006977EF"/>
    <w:rsid w:val="006C0547"/>
    <w:rsid w:val="006C10BD"/>
    <w:rsid w:val="006E7CF0"/>
    <w:rsid w:val="006F4170"/>
    <w:rsid w:val="006F5F91"/>
    <w:rsid w:val="007028C6"/>
    <w:rsid w:val="00720D64"/>
    <w:rsid w:val="00725C47"/>
    <w:rsid w:val="00725E8D"/>
    <w:rsid w:val="00744CDA"/>
    <w:rsid w:val="007531EB"/>
    <w:rsid w:val="007649D0"/>
    <w:rsid w:val="00790E0C"/>
    <w:rsid w:val="007A4DF2"/>
    <w:rsid w:val="007B0DB4"/>
    <w:rsid w:val="007F2A18"/>
    <w:rsid w:val="00805240"/>
    <w:rsid w:val="00812792"/>
    <w:rsid w:val="0081595E"/>
    <w:rsid w:val="00815E29"/>
    <w:rsid w:val="00842269"/>
    <w:rsid w:val="008455F9"/>
    <w:rsid w:val="00854285"/>
    <w:rsid w:val="00857E3E"/>
    <w:rsid w:val="00873BE8"/>
    <w:rsid w:val="0087513C"/>
    <w:rsid w:val="00875154"/>
    <w:rsid w:val="008B44C8"/>
    <w:rsid w:val="008C1511"/>
    <w:rsid w:val="008D489B"/>
    <w:rsid w:val="008E67EA"/>
    <w:rsid w:val="008F409A"/>
    <w:rsid w:val="0091402F"/>
    <w:rsid w:val="00915889"/>
    <w:rsid w:val="00917849"/>
    <w:rsid w:val="009B1444"/>
    <w:rsid w:val="009B2EA9"/>
    <w:rsid w:val="009B3807"/>
    <w:rsid w:val="009C339D"/>
    <w:rsid w:val="009D0307"/>
    <w:rsid w:val="009D1073"/>
    <w:rsid w:val="009D20C0"/>
    <w:rsid w:val="009E010C"/>
    <w:rsid w:val="00A04A7E"/>
    <w:rsid w:val="00A059FC"/>
    <w:rsid w:val="00A12F79"/>
    <w:rsid w:val="00A17AB6"/>
    <w:rsid w:val="00A242B2"/>
    <w:rsid w:val="00A43C0C"/>
    <w:rsid w:val="00A709F1"/>
    <w:rsid w:val="00A77BBB"/>
    <w:rsid w:val="00A816F9"/>
    <w:rsid w:val="00A85137"/>
    <w:rsid w:val="00A86D03"/>
    <w:rsid w:val="00AA3FDE"/>
    <w:rsid w:val="00AB27E2"/>
    <w:rsid w:val="00AB73DE"/>
    <w:rsid w:val="00AC48DB"/>
    <w:rsid w:val="00AE0C38"/>
    <w:rsid w:val="00AE127C"/>
    <w:rsid w:val="00AE26DA"/>
    <w:rsid w:val="00AF3B63"/>
    <w:rsid w:val="00AF4172"/>
    <w:rsid w:val="00B076A8"/>
    <w:rsid w:val="00B14C7E"/>
    <w:rsid w:val="00B2282C"/>
    <w:rsid w:val="00B57FD3"/>
    <w:rsid w:val="00B73218"/>
    <w:rsid w:val="00BD3851"/>
    <w:rsid w:val="00BE12BF"/>
    <w:rsid w:val="00BE255D"/>
    <w:rsid w:val="00BE645A"/>
    <w:rsid w:val="00BF616A"/>
    <w:rsid w:val="00C06D9B"/>
    <w:rsid w:val="00C8112C"/>
    <w:rsid w:val="00CC0310"/>
    <w:rsid w:val="00CC464B"/>
    <w:rsid w:val="00CF5189"/>
    <w:rsid w:val="00CF5F2E"/>
    <w:rsid w:val="00D17DD5"/>
    <w:rsid w:val="00D36916"/>
    <w:rsid w:val="00D371F6"/>
    <w:rsid w:val="00D41F29"/>
    <w:rsid w:val="00D45CC1"/>
    <w:rsid w:val="00D5288C"/>
    <w:rsid w:val="00D53B77"/>
    <w:rsid w:val="00D75F21"/>
    <w:rsid w:val="00D87000"/>
    <w:rsid w:val="00DB5CAC"/>
    <w:rsid w:val="00DC46CF"/>
    <w:rsid w:val="00DE4F6B"/>
    <w:rsid w:val="00E02923"/>
    <w:rsid w:val="00E0572D"/>
    <w:rsid w:val="00E06E0E"/>
    <w:rsid w:val="00E403A7"/>
    <w:rsid w:val="00E436DC"/>
    <w:rsid w:val="00E571A6"/>
    <w:rsid w:val="00E6336E"/>
    <w:rsid w:val="00E71BAC"/>
    <w:rsid w:val="00E74613"/>
    <w:rsid w:val="00E92DDA"/>
    <w:rsid w:val="00EA3A46"/>
    <w:rsid w:val="00ED6C00"/>
    <w:rsid w:val="00F034E1"/>
    <w:rsid w:val="00F11440"/>
    <w:rsid w:val="00F3575B"/>
    <w:rsid w:val="00F40FB8"/>
    <w:rsid w:val="00F540D3"/>
    <w:rsid w:val="00F6406C"/>
    <w:rsid w:val="00FA6626"/>
    <w:rsid w:val="00FD1699"/>
    <w:rsid w:val="00FD42F4"/>
    <w:rsid w:val="0C722662"/>
    <w:rsid w:val="47617122"/>
    <w:rsid w:val="4FC83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eastAsia="小标宋"/>
      <w:sz w:val="44"/>
    </w:rPr>
  </w:style>
  <w:style w:type="paragraph" w:styleId="3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line number"/>
    <w:basedOn w:val="9"/>
    <w:unhideWhenUsed/>
    <w:uiPriority w:val="99"/>
  </w:style>
  <w:style w:type="character" w:styleId="12">
    <w:name w:val="Hyperlink"/>
    <w:basedOn w:val="9"/>
    <w:uiPriority w:val="0"/>
    <w:rPr>
      <w:rFonts w:cs="Times New Roman"/>
      <w:color w:val="0000FF"/>
      <w:u w:val="single"/>
    </w:rPr>
  </w:style>
  <w:style w:type="character" w:customStyle="1" w:styleId="13">
    <w:name w:val="页眉 Char"/>
    <w:basedOn w:val="9"/>
    <w:link w:val="6"/>
    <w:uiPriority w:val="99"/>
    <w:rPr>
      <w:rFonts w:eastAsia="仿宋_GB2312"/>
      <w:kern w:val="2"/>
      <w:sz w:val="18"/>
    </w:rPr>
  </w:style>
  <w:style w:type="character" w:customStyle="1" w:styleId="14">
    <w:name w:val="页脚 Char"/>
    <w:basedOn w:val="9"/>
    <w:link w:val="5"/>
    <w:uiPriority w:val="0"/>
    <w:rPr>
      <w:rFonts w:eastAsia="仿宋_GB2312"/>
      <w:kern w:val="2"/>
      <w:sz w:val="18"/>
    </w:rPr>
  </w:style>
  <w:style w:type="character" w:customStyle="1" w:styleId="15">
    <w:name w:val="日期 Char"/>
    <w:link w:val="3"/>
    <w:semiHidden/>
    <w:uiPriority w:val="99"/>
    <w:rPr>
      <w:rFonts w:eastAsia="仿宋_GB2312"/>
      <w:kern w:val="2"/>
      <w:sz w:val="32"/>
    </w:rPr>
  </w:style>
  <w:style w:type="character" w:customStyle="1" w:styleId="16">
    <w:name w:val="批注框文本 Char"/>
    <w:link w:val="4"/>
    <w:semiHidden/>
    <w:uiPriority w:val="99"/>
    <w:rPr>
      <w:rFonts w:eastAsia="仿宋_GB2312"/>
      <w:kern w:val="2"/>
      <w:sz w:val="18"/>
      <w:szCs w:val="18"/>
    </w:rPr>
  </w:style>
  <w:style w:type="paragraph" w:customStyle="1" w:styleId="17">
    <w:name w:val="No Spacing"/>
    <w:uiPriority w:val="0"/>
    <w:pPr>
      <w:widowControl w:val="0"/>
      <w:spacing w:line="560" w:lineRule="exact"/>
      <w:ind w:firstLine="643" w:firstLineChars="200"/>
      <w:jc w:val="both"/>
    </w:pPr>
    <w:rPr>
      <w:rFonts w:eastAsia="仿宋_GB2312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mmon%20Files\gwb\gwb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gwb1.dot</Template>
  <Company> </Company>
  <Pages>11</Pages>
  <Words>3045</Words>
  <Characters>3190</Characters>
  <Lines>26</Lines>
  <Paragraphs>7</Paragraphs>
  <TotalTime>1</TotalTime>
  <ScaleCrop>false</ScaleCrop>
  <LinksUpToDate>false</LinksUpToDate>
  <CharactersWithSpaces>3245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2017-07-04T08:01:00Z</dcterms:created>
  <dc:creator>微软用户</dc:creator>
  <cp:lastModifiedBy>向日葵_风</cp:lastModifiedBy>
  <cp:lastPrinted>2017-07-04T08:19:00Z</cp:lastPrinted>
  <dcterms:modified xsi:type="dcterms:W3CDTF">2023-09-25T07:19:48Z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5E34B51E0FB64A02BF36649BC9E3FC88_13</vt:lpwstr>
  </property>
</Properties>
</file>