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铃铛阁街道办事处2020年度</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行政执法工作报告</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道严格按照《红桥区2020年法治政府建设年度计划》的要求，在行政执法中始终坚持严格规范公正文明执法，及时发现和查处违法行为，坚决杜绝执法过程中“好人主义”。认真贯彻落实党的十九届四中、五中全会精神，坚持和完善中国特色社会主义制度，全体执法人员坚持不断学法用法，提高法律素养，不断加强对行政权力的监督和制约，坚持党的领导和法治为民，现将我街道2020年行政执法工作报告如下：</w:t>
      </w:r>
    </w:p>
    <w:p>
      <w:pPr>
        <w:keepNext w:val="0"/>
        <w:keepLines w:val="0"/>
        <w:widowControl/>
        <w:numPr>
          <w:ilvl w:val="0"/>
          <w:numId w:val="1"/>
        </w:numPr>
        <w:suppressLineNumbers w:val="0"/>
        <w:ind w:firstLine="640"/>
        <w:jc w:val="left"/>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推进“三项制度”，规范执法</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结合市、区依法行政工作的具体要求，加强领导，统筹推进，心往一处想，劲往一处使，扎实有效地推进行政执法“三项制度”工作。围绕着推行行政执法公示制度、执法全过程记录制度、重大执法决定法制审核制度等方面，理清权利职责，细化工作任务。</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严格实施执法公示制。公开行政执法主体、人员、职责、权限、依据、程序、监督方式和申诉渠道等信息，并健全公开工作机制，实行动态调整。要求行政执法人员主动表明身份、接受社会监督。积极落实行政执法决定要求公开的范围、内容、方式、时限和程序，完善公开信息的审核、纠错和监督机制。同时做好行政法监督平台信息维护工作，积极配合市、区法制办执法监督工作，完善街道办事处执法主体信息、上报执法检查信息。</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积极推进执法全过程记录制。规范行政执法人员执法行为，要求执法人员从事执法活动时，必须坚持两人以上、现场出示执法证件的原则，严格按照法律规范书写、出示有关执法文书，并履行告知义务，做好说明工作。要求执法人员通过文字、音像记录等方式对执法程序、调查取证、审查决定、送达执行、归档管理等行政执法整个过程进行全程记录。与此同时，加强执法装备建设，推进全过程记录执法工作。</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推进重大行政执法决定法制审核制。对立案审核案件到现场核实，确保违法事实清楚，证据确实充分，适用法律、法规正确，处罚适当，提高案件的审核标准和办案效率，强化了法制审核制度的落实，规范了执法行为，提高了执法质量，保障了行政执法决定的合法性、合理性，有力地促进了严格规范公正执法。</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二、加强学习，不断提高队伍素质</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认真履行职责健全依法行政制度，结合推进法治政府工作，不断健全我街行政执法工作，不断加强执法人员的法治教育，提升我单位执法人员法律素质，严格依法行政，按照要求完成我街域内市容市貌、创文创卫创城、违法建设、占路经营、马路堆物、共享单车等执法工作。为持续推进执法队伍建设，树立文明规范的执法形象，执法干部参加2020年天津市国家工作人员网上学法用法培训及考试工作，截止目前，执法干部全部高标准完成网上学法用法考试系统内容，考试成绩合格率达100%，有力促进了城市管理执法队伍的整体素质。</w:t>
      </w:r>
    </w:p>
    <w:p>
      <w:pPr>
        <w:keepNext w:val="0"/>
        <w:keepLines w:val="0"/>
        <w:widowControl/>
        <w:numPr>
          <w:ilvl w:val="0"/>
          <w:numId w:val="0"/>
        </w:numPr>
        <w:suppressLineNumbers w:val="0"/>
        <w:ind w:left="64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三、健全监督机制，确保信息公开</w:t>
      </w:r>
    </w:p>
    <w:p>
      <w:pPr>
        <w:keepNext w:val="0"/>
        <w:keepLines w:val="0"/>
        <w:widowControl/>
        <w:numPr>
          <w:ilvl w:val="0"/>
          <w:numId w:val="0"/>
        </w:numPr>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健全内外部监督，畅通监督举报平台，及时向社会公布投诉举报电话等投诉举报途径，健全、规范投诉、受理、处理、回复等环节；二是落实“双公示”信息公开，提升执法能力，运用信用平台，由专人负责行政许可和行政处罚信息“双公示”的信息报送和公开；三是全面推进行政执法信息化建设。充分运用天津行政执法监督平台、“互联网+监管”平台及时准确更新执法人员信息、录入执法数据，全年累计录入行政检查700余次，促进大队积极履职，主动作为，促进执法信息互联互通共享，开展网上办案和监管。</w:t>
      </w:r>
    </w:p>
    <w:p>
      <w:pPr>
        <w:keepNext w:val="0"/>
        <w:keepLines w:val="0"/>
        <w:widowControl/>
        <w:numPr>
          <w:ilvl w:val="0"/>
          <w:numId w:val="2"/>
        </w:numPr>
        <w:suppressLineNumbers w:val="0"/>
        <w:ind w:left="64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执法工作情况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我街执法人员在日常检查中对照职权逐项开展检查，</w:t>
      </w:r>
      <w:r>
        <w:rPr>
          <w:rFonts w:hint="eastAsia" w:ascii="仿宋" w:hAnsi="仿宋" w:eastAsia="仿宋" w:cs="仿宋"/>
          <w:sz w:val="32"/>
          <w:szCs w:val="32"/>
          <w:lang w:eastAsia="zh-CN"/>
        </w:rPr>
        <w:t>今年</w:t>
      </w:r>
      <w:r>
        <w:rPr>
          <w:rFonts w:hint="eastAsia" w:ascii="仿宋" w:hAnsi="仿宋" w:eastAsia="仿宋" w:cs="仿宋"/>
          <w:sz w:val="32"/>
          <w:szCs w:val="32"/>
          <w:lang w:val="en-US" w:eastAsia="zh-CN"/>
        </w:rPr>
        <w:t>出动执法人员6100余人次，巡查道路3600余条次，巡查社区2500余个次，治理乱摆乱卖、堆物、擅自设施户外广告宣传品等问题达1700余次，拆除违法建设154处，209间，两千余平米；同时结合实际情况有重点的针对违法占路经营、违法建设、违法设置广告设施等方面进行常态化检查。实施行政处罚18起，处罚金额16400元。针对群众最关心的问题，2020年完成8890热线、人民网、北方网、区长信箱等督办案件1000余件，确保职权履行保质保量。</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下一步工作计划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是加强理论学习与实践相结合。根据行政执法工作的特殊性及季节性，合理安排相关法律法规的学习，注重培养内在修养；在行政执法过程中，坚持以事实为依据，以法律为准绳，适用法律法规准确。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继续提高行政执法队伍建设水平。完善内部运行制度，提高队伍整体效能。细化各单位、部门职责，理顺内部机构设置，确保分工合理、职责明确、上下畅通、运转协调。科学、高效统筹安排，明确执法管理的时间、区域和责任，使现有的执法力量能力发挥最大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提高整合资源协同管理水平。自机构改革执法队下沉后，我街市容秩序方面涉及到更多与各职能部门协作的内容。对此，将合理运用“街道吹哨，部门报道”机制，强化与相关主管部门的配合协作意识，主动沟通，形成管理合力，减少管理漏洞，促进热点难点问题高效综合治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提高行政执法社会参与水平。市民对行政执法相关法律知识的认识以及对城市管理工作的理解有待进一步提高，主动参与其中的自觉性较差。我街将加大行政执法宣传沟通力度，充分利用新媒体，宣传行政执法的举措和成效，营造行政执法工作良好氛围。在执法过程中及执法完成后，从同理心的角度注重群众的感受和评价，通过宣传栏、社区活动等方式，引导群众认识到社区居住环境、道路市容环境的改善与自身生活的密切联系。使人民群众增加对行政执法工作的了解、理解和支持，进一步形成专业执法与社会参与相结合的行政执法工作格局，为铃铛阁街道执法工作发展作出新的贡献。</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铃铛阁街道办事处</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2020年12月22日</w:t>
      </w:r>
    </w:p>
    <w:p>
      <w:pPr>
        <w:ind w:firstLine="640" w:firstLineChars="200"/>
        <w:jc w:val="right"/>
        <w:rPr>
          <w:rFonts w:hint="eastAsia" w:ascii="仿宋" w:hAnsi="仿宋" w:eastAsia="仿宋" w:cs="仿宋"/>
          <w:sz w:val="32"/>
          <w:szCs w:val="32"/>
          <w:lang w:val="en-US" w:eastAsia="zh-CN"/>
        </w:rPr>
      </w:pPr>
    </w:p>
    <w:p>
      <w:pPr>
        <w:keepNext w:val="0"/>
        <w:keepLines w:val="0"/>
        <w:widowControl/>
        <w:suppressLineNumbers w:val="0"/>
        <w:ind w:firstLine="640"/>
        <w:jc w:val="left"/>
        <w:rPr>
          <w:rFonts w:hint="eastAsia" w:eastAsia="宋体"/>
          <w:sz w:val="32"/>
          <w:szCs w:val="32"/>
          <w:lang w:val="en-US" w:eastAsia="zh-CN"/>
        </w:rPr>
      </w:pPr>
    </w:p>
    <w:p>
      <w:pPr>
        <w:keepNext w:val="0"/>
        <w:keepLines w:val="0"/>
        <w:widowControl/>
        <w:suppressLineNumbers w:val="0"/>
        <w:ind w:firstLine="640"/>
        <w:jc w:val="left"/>
        <w:rPr>
          <w:rFonts w:hint="default" w:eastAsia="宋体"/>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EE2ED"/>
    <w:multiLevelType w:val="singleLevel"/>
    <w:tmpl w:val="980EE2ED"/>
    <w:lvl w:ilvl="0" w:tentative="0">
      <w:start w:val="1"/>
      <w:numFmt w:val="chineseCounting"/>
      <w:suff w:val="nothing"/>
      <w:lvlText w:val="%1、"/>
      <w:lvlJc w:val="left"/>
      <w:rPr>
        <w:rFonts w:hint="eastAsia"/>
      </w:rPr>
    </w:lvl>
  </w:abstractNum>
  <w:abstractNum w:abstractNumId="1">
    <w:nsid w:val="FF5E0CBD"/>
    <w:multiLevelType w:val="singleLevel"/>
    <w:tmpl w:val="FF5E0CB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70F9"/>
    <w:rsid w:val="35DFD056"/>
    <w:rsid w:val="39FB284D"/>
    <w:rsid w:val="3EAB0813"/>
    <w:rsid w:val="47FF70FC"/>
    <w:rsid w:val="5FB7C796"/>
    <w:rsid w:val="695FF241"/>
    <w:rsid w:val="775619FE"/>
    <w:rsid w:val="775F35D8"/>
    <w:rsid w:val="77F76D2B"/>
    <w:rsid w:val="77F80674"/>
    <w:rsid w:val="78FDDB9A"/>
    <w:rsid w:val="7EDE0291"/>
    <w:rsid w:val="7F7B7AC2"/>
    <w:rsid w:val="7F9A576E"/>
    <w:rsid w:val="7FB23882"/>
    <w:rsid w:val="8FDA8179"/>
    <w:rsid w:val="95FFE234"/>
    <w:rsid w:val="A996B750"/>
    <w:rsid w:val="ABEE0735"/>
    <w:rsid w:val="B3FFB00C"/>
    <w:rsid w:val="B87F00AF"/>
    <w:rsid w:val="BC5F5A15"/>
    <w:rsid w:val="D7EFFDBA"/>
    <w:rsid w:val="D939ACB0"/>
    <w:rsid w:val="DFFFC1E5"/>
    <w:rsid w:val="EBFF93BA"/>
    <w:rsid w:val="F5C34A1C"/>
    <w:rsid w:val="F7A714E4"/>
    <w:rsid w:val="F9734AAA"/>
    <w:rsid w:val="FD17D065"/>
    <w:rsid w:val="FDBEBD24"/>
    <w:rsid w:val="FEBF4619"/>
    <w:rsid w:val="FFFBE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12.3333333333333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kylin</cp:lastModifiedBy>
  <cp:lastPrinted>2020-12-29T14:55:37Z</cp:lastPrinted>
  <dcterms:modified xsi:type="dcterms:W3CDTF">2021-01-15T10:36:41Z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