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E9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黑体" w:cs="黑体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highlight w:val="none"/>
          <w:lang w:val="en-US" w:eastAsia="zh-CN"/>
        </w:rPr>
        <w:t>1</w:t>
      </w:r>
    </w:p>
    <w:p w14:paraId="09814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</w:rPr>
      </w:pPr>
    </w:p>
    <w:p w14:paraId="70379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</w:rPr>
        <w:t>2025年天津市居家适老化改造产品</w:t>
      </w:r>
    </w:p>
    <w:p w14:paraId="1D0D3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</w:rPr>
        <w:t>“焕新”活动细则</w:t>
      </w:r>
    </w:p>
    <w:p w14:paraId="725B5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</w:p>
    <w:p w14:paraId="67952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  <w:r>
        <w:rPr>
          <w:rFonts w:hint="eastAsia" w:ascii="Times New Roman" w:hAnsi="Times New Roman" w:eastAsia="仿宋" w:cs="仿宋"/>
          <w:color w:val="auto"/>
          <w:spacing w:val="0"/>
        </w:rPr>
        <w:t>为贯彻落实党中央、国务院关于推动大规模设备更新和消费品以旧换新决策部署，优化老年产品用品供需衔接，激发银发经济新动能，推动我市养老消费升级，根据</w:t>
      </w:r>
      <w:r>
        <w:rPr>
          <w:rFonts w:ascii="Times New Roman" w:hAnsi="Times New Roman" w:eastAsia="仿宋" w:cs="仿宋"/>
          <w:color w:val="auto"/>
          <w:spacing w:val="4"/>
          <w:sz w:val="31"/>
          <w:szCs w:val="31"/>
        </w:rPr>
        <w:t>《国家发</w:t>
      </w:r>
      <w:r>
        <w:rPr>
          <w:rFonts w:ascii="Times New Roman" w:hAnsi="Times New Roman" w:eastAsia="仿宋" w:cs="仿宋"/>
          <w:color w:val="auto"/>
          <w:spacing w:val="5"/>
          <w:sz w:val="31"/>
          <w:szCs w:val="31"/>
        </w:rPr>
        <w:t>展改革委财政部关于2025年加力扩围实施大规模设备更新和消费</w:t>
      </w:r>
      <w:r>
        <w:rPr>
          <w:rFonts w:ascii="Times New Roman" w:hAnsi="Times New Roman" w:eastAsia="仿宋" w:cs="仿宋"/>
          <w:color w:val="auto"/>
          <w:spacing w:val="4"/>
          <w:sz w:val="31"/>
          <w:szCs w:val="31"/>
        </w:rPr>
        <w:t>品以旧换新政策的通知》</w:t>
      </w:r>
      <w:r>
        <w:rPr>
          <w:rFonts w:hint="eastAsia" w:ascii="Times New Roman" w:hAnsi="Times New Roman" w:cs="仿宋"/>
          <w:color w:val="auto"/>
          <w:spacing w:val="4"/>
          <w:sz w:val="31"/>
          <w:szCs w:val="31"/>
          <w:lang w:eastAsia="zh-CN"/>
        </w:rPr>
        <w:t>（</w:t>
      </w:r>
      <w:r>
        <w:rPr>
          <w:rFonts w:ascii="Times New Roman" w:hAnsi="Times New Roman" w:eastAsia="仿宋" w:cs="仿宋"/>
          <w:color w:val="auto"/>
          <w:spacing w:val="4"/>
          <w:sz w:val="31"/>
          <w:szCs w:val="31"/>
        </w:rPr>
        <w:t>发改环资〔2025〕</w:t>
      </w:r>
      <w:r>
        <w:rPr>
          <w:rFonts w:ascii="Times New Roman" w:hAnsi="Times New Roman" w:eastAsia="仿宋" w:cs="仿宋"/>
          <w:color w:val="auto"/>
          <w:spacing w:val="3"/>
          <w:sz w:val="31"/>
          <w:szCs w:val="31"/>
        </w:rPr>
        <w:t>13号</w:t>
      </w:r>
      <w:r>
        <w:rPr>
          <w:rFonts w:hint="eastAsia" w:ascii="Times New Roman" w:hAnsi="Times New Roman" w:cs="仿宋"/>
          <w:color w:val="auto"/>
          <w:spacing w:val="3"/>
          <w:sz w:val="31"/>
          <w:szCs w:val="31"/>
          <w:lang w:eastAsia="zh-CN"/>
        </w:rPr>
        <w:t>）</w:t>
      </w:r>
      <w:r>
        <w:rPr>
          <w:rFonts w:ascii="Times New Roman" w:hAnsi="Times New Roman" w:eastAsia="仿宋" w:cs="仿宋"/>
          <w:color w:val="auto"/>
          <w:spacing w:val="3"/>
          <w:sz w:val="31"/>
          <w:szCs w:val="31"/>
        </w:rPr>
        <w:t>、</w:t>
      </w:r>
      <w:r>
        <w:rPr>
          <w:rFonts w:hint="eastAsia" w:ascii="Times New Roman" w:hAnsi="Times New Roman" w:eastAsia="仿宋" w:cs="仿宋"/>
          <w:color w:val="auto"/>
          <w:spacing w:val="0"/>
        </w:rPr>
        <w:t>《商务部等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1"/>
          <w:szCs w:val="31"/>
          <w:highlight w:val="none"/>
          <w:lang w:val="en-US" w:eastAsia="en-US" w:bidi="ar-SA"/>
        </w:rPr>
        <w:t>6</w:t>
      </w:r>
      <w:r>
        <w:rPr>
          <w:rFonts w:hint="eastAsia" w:ascii="Times New Roman" w:hAnsi="Times New Roman" w:eastAsia="仿宋" w:cs="仿宋"/>
          <w:color w:val="auto"/>
          <w:spacing w:val="0"/>
        </w:rPr>
        <w:t>部门办公厅关于做好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1"/>
          <w:szCs w:val="31"/>
          <w:highlight w:val="none"/>
          <w:lang w:val="en-US" w:eastAsia="en-US" w:bidi="ar-SA"/>
        </w:rPr>
        <w:t>2025</w:t>
      </w:r>
      <w:r>
        <w:rPr>
          <w:rFonts w:hint="eastAsia" w:ascii="Times New Roman" w:hAnsi="Times New Roman" w:eastAsia="仿宋" w:cs="仿宋"/>
          <w:color w:val="auto"/>
          <w:spacing w:val="0"/>
        </w:rPr>
        <w:t>年家装厨卫“焕新”工作的通知》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（</w:t>
      </w:r>
      <w:r>
        <w:rPr>
          <w:rFonts w:hint="eastAsia" w:cs="仿宋"/>
          <w:color w:val="auto"/>
          <w:sz w:val="32"/>
          <w:szCs w:val="32"/>
          <w:highlight w:val="none"/>
          <w:lang w:eastAsia="zh-CN"/>
        </w:rPr>
        <w:t>商办消费函</w:t>
      </w:r>
      <w:r>
        <w:rPr>
          <w:rFonts w:ascii="Times New Roman" w:hAnsi="Times New Roman" w:eastAsia="仿宋" w:cs="Times New Roman"/>
          <w:color w:val="auto"/>
          <w:spacing w:val="4"/>
          <w:sz w:val="32"/>
          <w:szCs w:val="32"/>
        </w:rPr>
        <w:t>〔2025〕</w:t>
      </w:r>
      <w:r>
        <w:rPr>
          <w:rFonts w:hint="default" w:cs="Times New Roman"/>
          <w:color w:val="auto"/>
          <w:spacing w:val="4"/>
          <w:sz w:val="32"/>
          <w:szCs w:val="32"/>
          <w:lang w:val="en"/>
        </w:rPr>
        <w:t>29</w:t>
      </w:r>
      <w:r>
        <w:rPr>
          <w:rFonts w:ascii="Times New Roman" w:hAnsi="Times New Roman" w:eastAsia="仿宋" w:cs="Times New Roman"/>
          <w:color w:val="auto"/>
          <w:spacing w:val="3"/>
          <w:sz w:val="32"/>
          <w:szCs w:val="32"/>
        </w:rPr>
        <w:t>号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）</w:t>
      </w:r>
      <w:r>
        <w:rPr>
          <w:rFonts w:hint="eastAsia" w:ascii="Times New Roman" w:hAnsi="Times New Roman" w:eastAsia="仿宋" w:cs="仿宋"/>
          <w:color w:val="auto"/>
          <w:spacing w:val="0"/>
        </w:rPr>
        <w:t>要求，市民政局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拟</w:t>
      </w:r>
      <w:r>
        <w:rPr>
          <w:rFonts w:hint="eastAsia" w:ascii="Times New Roman" w:hAnsi="Times New Roman" w:eastAsia="仿宋" w:cs="仿宋"/>
          <w:color w:val="auto"/>
          <w:spacing w:val="0"/>
        </w:rPr>
        <w:t>在全市范围内开展居家适老化改造产品“焕新”活动，制定本细则。</w:t>
      </w:r>
    </w:p>
    <w:p w14:paraId="2AAE4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  <w:r>
        <w:rPr>
          <w:rFonts w:hint="eastAsia" w:ascii="Times New Roman" w:hAnsi="Times New Roman" w:eastAsia="黑体" w:cs="黑体"/>
          <w:color w:val="auto"/>
          <w:spacing w:val="0"/>
        </w:rPr>
        <w:t>第一条 补贴对象</w:t>
      </w:r>
      <w:r>
        <w:rPr>
          <w:rFonts w:hint="eastAsia" w:ascii="Times New Roman" w:hAnsi="Times New Roman" w:eastAsia="仿宋" w:cs="仿宋"/>
          <w:color w:val="auto"/>
          <w:spacing w:val="0"/>
        </w:rPr>
        <w:t>。本次补贴活动的补贴对象为天津市域范围内常住，且自申请之日起年满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1"/>
          <w:szCs w:val="31"/>
          <w:highlight w:val="none"/>
          <w:lang w:val="en-US" w:eastAsia="en-US" w:bidi="ar-SA"/>
        </w:rPr>
        <w:t>60</w:t>
      </w:r>
      <w:r>
        <w:rPr>
          <w:rFonts w:hint="eastAsia" w:ascii="Times New Roman" w:hAnsi="Times New Roman" w:eastAsia="仿宋" w:cs="仿宋"/>
          <w:color w:val="auto"/>
          <w:spacing w:val="0"/>
        </w:rPr>
        <w:t>周岁的老年消费者及家庭，订单收货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（装修改造）</w:t>
      </w:r>
      <w:r>
        <w:rPr>
          <w:rFonts w:hint="eastAsia" w:ascii="Times New Roman" w:hAnsi="Times New Roman" w:eastAsia="仿宋" w:cs="仿宋"/>
          <w:color w:val="auto"/>
          <w:spacing w:val="0"/>
        </w:rPr>
        <w:t>地址应在天津市域范围内。</w:t>
      </w:r>
    </w:p>
    <w:p w14:paraId="2B4DC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  <w:r>
        <w:rPr>
          <w:rFonts w:hint="eastAsia" w:ascii="Times New Roman" w:hAnsi="Times New Roman" w:eastAsia="黑体" w:cs="黑体"/>
          <w:color w:val="auto"/>
          <w:spacing w:val="0"/>
        </w:rPr>
        <w:t>第二条 补贴品类</w:t>
      </w:r>
      <w:r>
        <w:rPr>
          <w:rFonts w:hint="eastAsia" w:ascii="Times New Roman" w:hAnsi="Times New Roman" w:eastAsia="仿宋" w:cs="仿宋"/>
          <w:color w:val="auto"/>
          <w:spacing w:val="0"/>
        </w:rPr>
        <w:t>。地面和门改造类（含地面防滑产品、下压式门把手、门铃、双向开启的门、斜坡辅具）、卧室改造类（含护理床、床边护栏或者抓杆、防压疮床垫）、如厕洗浴设备改造类（含扶手等支撑装置、坐便器、洗浴装置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、</w:t>
      </w:r>
      <w:r>
        <w:rPr>
          <w:rFonts w:hint="eastAsia" w:ascii="Times New Roman" w:hAnsi="Times New Roman" w:eastAsia="仿宋" w:cs="仿宋"/>
          <w:color w:val="auto"/>
          <w:spacing w:val="0"/>
        </w:rPr>
        <w:t>淋浴椅）、厨房设备改造类（含适老可升降灶台、适老升降吊柜、炉灶自动熄火保护装置）、物理环境改造类（含自动感应灯具、电源插座及开关改造、防撞护角/防撞条、提示标识、适老家具）、智能辅助类产品（含手杖、轮椅/助行器、助听器、健康检测产品、防走失装置、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环境监控设备</w:t>
      </w:r>
      <w:r>
        <w:rPr>
          <w:rFonts w:hint="eastAsia" w:ascii="Times New Roman" w:hAnsi="Times New Roman" w:eastAsia="仿宋" w:cs="仿宋"/>
          <w:color w:val="auto"/>
          <w:spacing w:val="0"/>
        </w:rPr>
        <w:t>）</w:t>
      </w:r>
      <w:r>
        <w:rPr>
          <w:rFonts w:hint="eastAsia" w:cs="Times New Roman"/>
          <w:snapToGrid w:val="0"/>
          <w:color w:val="auto"/>
          <w:kern w:val="0"/>
          <w:sz w:val="31"/>
          <w:szCs w:val="31"/>
          <w:highlight w:val="none"/>
          <w:lang w:val="en-US" w:eastAsia="zh-CN" w:bidi="ar-SA"/>
        </w:rPr>
        <w:t>6</w:t>
      </w:r>
      <w:r>
        <w:rPr>
          <w:rFonts w:hint="eastAsia" w:ascii="Times New Roman" w:hAnsi="Times New Roman" w:eastAsia="仿宋" w:cs="仿宋"/>
          <w:color w:val="auto"/>
          <w:spacing w:val="0"/>
        </w:rPr>
        <w:t>类</w:t>
      </w:r>
      <w:r>
        <w:rPr>
          <w:rFonts w:hint="eastAsia" w:cs="Times New Roman"/>
          <w:snapToGrid w:val="0"/>
          <w:color w:val="auto"/>
          <w:kern w:val="0"/>
          <w:sz w:val="31"/>
          <w:szCs w:val="31"/>
          <w:highlight w:val="none"/>
          <w:lang w:val="en-US" w:eastAsia="zh-CN" w:bidi="ar-SA"/>
        </w:rPr>
        <w:t>25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项</w:t>
      </w:r>
      <w:r>
        <w:rPr>
          <w:rFonts w:hint="eastAsia" w:ascii="Times New Roman" w:hAnsi="Times New Roman" w:eastAsia="仿宋" w:cs="仿宋"/>
          <w:color w:val="auto"/>
          <w:spacing w:val="0"/>
        </w:rPr>
        <w:t>产品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（</w:t>
      </w:r>
      <w:r>
        <w:rPr>
          <w:rFonts w:hint="eastAsia" w:ascii="Times New Roman" w:hAnsi="Times New Roman" w:cs="仿宋"/>
          <w:color w:val="auto"/>
          <w:spacing w:val="0"/>
          <w:lang w:val="en-US" w:eastAsia="zh-CN"/>
        </w:rPr>
        <w:t>附件2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）</w:t>
      </w:r>
      <w:r>
        <w:rPr>
          <w:rFonts w:hint="eastAsia" w:ascii="Times New Roman" w:hAnsi="Times New Roman" w:eastAsia="仿宋" w:cs="仿宋"/>
          <w:color w:val="auto"/>
          <w:spacing w:val="0"/>
        </w:rPr>
        <w:t>。</w:t>
      </w:r>
    </w:p>
    <w:p w14:paraId="46C06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  <w:r>
        <w:rPr>
          <w:rFonts w:hint="eastAsia" w:ascii="Times New Roman" w:hAnsi="Times New Roman" w:eastAsia="黑体" w:cs="黑体"/>
          <w:color w:val="auto"/>
          <w:spacing w:val="0"/>
        </w:rPr>
        <w:t>第三条 补贴标准</w:t>
      </w:r>
      <w:r>
        <w:rPr>
          <w:rFonts w:hint="eastAsia" w:ascii="Times New Roman" w:hAnsi="Times New Roman" w:eastAsia="仿宋" w:cs="仿宋"/>
          <w:color w:val="auto"/>
          <w:spacing w:val="0"/>
        </w:rPr>
        <w:t>。对老年消费者及家庭购买居家适老化产品，按照产品最终销售价格在支付环节享受消费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1"/>
          <w:szCs w:val="31"/>
          <w:highlight w:val="none"/>
          <w:lang w:val="en-US" w:eastAsia="zh-CN" w:bidi="ar-SA"/>
        </w:rPr>
        <w:t>30%</w:t>
      </w:r>
      <w:r>
        <w:rPr>
          <w:rFonts w:hint="eastAsia" w:ascii="Times New Roman" w:hAnsi="Times New Roman" w:eastAsia="仿宋" w:cs="仿宋"/>
          <w:color w:val="auto"/>
          <w:spacing w:val="0"/>
        </w:rPr>
        <w:t>立减补贴。</w:t>
      </w:r>
    </w:p>
    <w:p w14:paraId="7A7D7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  <w:r>
        <w:rPr>
          <w:rFonts w:hint="eastAsia" w:ascii="Times New Roman" w:hAnsi="Times New Roman" w:eastAsia="仿宋" w:cs="仿宋"/>
          <w:color w:val="auto"/>
          <w:spacing w:val="0"/>
        </w:rPr>
        <w:t>同一处老年人居住房产对应购置居家适老化改造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服务类</w:t>
      </w:r>
      <w:r>
        <w:rPr>
          <w:rFonts w:hint="eastAsia" w:ascii="Times New Roman" w:hAnsi="Times New Roman" w:eastAsia="仿宋" w:cs="仿宋"/>
          <w:color w:val="auto"/>
          <w:spacing w:val="0"/>
        </w:rPr>
        <w:t>产品，本年度只能申请一次补贴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；</w:t>
      </w:r>
      <w:r>
        <w:rPr>
          <w:rFonts w:hint="eastAsia" w:ascii="Times New Roman" w:hAnsi="Times New Roman" w:eastAsia="仿宋" w:cs="仿宋"/>
          <w:color w:val="auto"/>
          <w:spacing w:val="0"/>
        </w:rPr>
        <w:t>同一老年人购买不同适老</w:t>
      </w:r>
      <w:r>
        <w:rPr>
          <w:rFonts w:hint="eastAsia" w:ascii="Times New Roman" w:hAnsi="Times New Roman" w:cs="仿宋"/>
          <w:color w:val="auto"/>
          <w:spacing w:val="0"/>
          <w:lang w:val="en-US" w:eastAsia="zh-CN"/>
        </w:rPr>
        <w:t>化产品</w:t>
      </w:r>
      <w:r>
        <w:rPr>
          <w:rFonts w:hint="eastAsia" w:ascii="Times New Roman" w:hAnsi="Times New Roman" w:eastAsia="仿宋" w:cs="仿宋"/>
          <w:color w:val="auto"/>
          <w:spacing w:val="0"/>
        </w:rPr>
        <w:t>，本年度可分次申请补贴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；以上单户补贴累计</w:t>
      </w:r>
      <w:r>
        <w:rPr>
          <w:rFonts w:hint="eastAsia" w:ascii="Times New Roman" w:hAnsi="Times New Roman" w:eastAsia="仿宋" w:cs="仿宋"/>
          <w:color w:val="auto"/>
          <w:spacing w:val="0"/>
        </w:rPr>
        <w:t>上限不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超过</w:t>
      </w:r>
      <w:r>
        <w:rPr>
          <w:rFonts w:hint="eastAsia" w:cs="Times New Roman"/>
          <w:snapToGrid w:val="0"/>
          <w:color w:val="auto"/>
          <w:kern w:val="0"/>
          <w:sz w:val="31"/>
          <w:szCs w:val="31"/>
          <w:highlight w:val="none"/>
          <w:lang w:val="en-US" w:eastAsia="zh-CN" w:bidi="ar-SA"/>
        </w:rPr>
        <w:t>5000</w:t>
      </w:r>
      <w:r>
        <w:rPr>
          <w:rFonts w:hint="eastAsia" w:ascii="Times New Roman" w:hAnsi="Times New Roman" w:eastAsia="仿宋" w:cs="仿宋"/>
          <w:color w:val="auto"/>
          <w:spacing w:val="0"/>
        </w:rPr>
        <w:t>元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。多名老年人共用同一处房产申请</w:t>
      </w:r>
      <w:r>
        <w:rPr>
          <w:rFonts w:hint="eastAsia" w:ascii="Times New Roman" w:hAnsi="Times New Roman" w:eastAsia="仿宋" w:cs="仿宋"/>
          <w:color w:val="auto"/>
          <w:spacing w:val="0"/>
        </w:rPr>
        <w:t>补贴上限累计不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超过</w:t>
      </w:r>
      <w:r>
        <w:rPr>
          <w:rFonts w:hint="eastAsia" w:cs="Times New Roman"/>
          <w:snapToGrid w:val="0"/>
          <w:color w:val="auto"/>
          <w:kern w:val="0"/>
          <w:sz w:val="31"/>
          <w:szCs w:val="31"/>
          <w:highlight w:val="none"/>
          <w:lang w:val="en-US" w:eastAsia="zh-CN" w:bidi="ar-SA"/>
        </w:rPr>
        <w:t>5000</w:t>
      </w:r>
      <w:r>
        <w:rPr>
          <w:rFonts w:hint="eastAsia" w:ascii="Times New Roman" w:hAnsi="Times New Roman" w:eastAsia="仿宋" w:cs="仿宋"/>
          <w:color w:val="auto"/>
          <w:spacing w:val="0"/>
        </w:rPr>
        <w:t>元。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同一老年人购买</w:t>
      </w:r>
      <w:r>
        <w:rPr>
          <w:rFonts w:hint="eastAsia" w:ascii="Times New Roman" w:hAnsi="Times New Roman" w:eastAsia="仿宋" w:cs="仿宋"/>
          <w:color w:val="auto"/>
          <w:spacing w:val="0"/>
        </w:rPr>
        <w:t>同一产品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（</w:t>
      </w:r>
      <w:r>
        <w:rPr>
          <w:rFonts w:hint="eastAsia" w:cs="仿宋"/>
          <w:color w:val="auto"/>
          <w:spacing w:val="0"/>
          <w:sz w:val="32"/>
          <w:szCs w:val="32"/>
          <w:highlight w:val="none"/>
          <w:lang w:val="en-US" w:eastAsia="zh-CN"/>
        </w:rPr>
        <w:t>产品包）</w:t>
      </w:r>
      <w:r>
        <w:rPr>
          <w:rFonts w:hint="eastAsia" w:ascii="Times New Roman" w:hAnsi="Times New Roman" w:eastAsia="仿宋" w:cs="仿宋"/>
          <w:color w:val="auto"/>
          <w:spacing w:val="0"/>
        </w:rPr>
        <w:t>不可重复享受补贴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；</w:t>
      </w:r>
      <w:r>
        <w:rPr>
          <w:rFonts w:hint="eastAsia" w:ascii="Times New Roman" w:hAnsi="Times New Roman" w:eastAsia="仿宋" w:cs="仿宋"/>
          <w:color w:val="auto"/>
          <w:spacing w:val="0"/>
        </w:rPr>
        <w:t>本市开展的家装厨卫等同类产品“焕新”活动可以就高选择，但不可重复享受补贴。产品最终销售价格是产品剔除销售单位所有优惠补贴后的价格。优惠补贴不包括金融机构在支付环节给予消费者的优惠补贴，也不包括消费者在以旧换新中交售旧电器的折价金额。</w:t>
      </w:r>
    </w:p>
    <w:p w14:paraId="342C2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both"/>
        <w:textAlignment w:val="auto"/>
        <w:outlineLvl w:val="9"/>
        <w:rPr>
          <w:rFonts w:hint="default" w:ascii="Times New Roman" w:hAnsi="Times New Roman" w:eastAsia="仿宋" w:cs="仿宋"/>
          <w:color w:val="auto"/>
          <w:spacing w:val="0"/>
          <w:lang w:val="en-US" w:eastAsia="zh-CN"/>
        </w:rPr>
      </w:pPr>
      <w:r>
        <w:rPr>
          <w:rFonts w:ascii="Times New Roman" w:hAnsi="Times New Roman" w:eastAsia="仿宋" w:cs="仿宋"/>
          <w:color w:val="auto"/>
          <w:spacing w:val="4"/>
          <w:sz w:val="31"/>
          <w:szCs w:val="31"/>
        </w:rPr>
        <w:t>超出补贴</w:t>
      </w:r>
      <w:r>
        <w:rPr>
          <w:rFonts w:hint="eastAsia" w:ascii="Times New Roman" w:hAnsi="Times New Roman" w:eastAsia="仿宋" w:cs="仿宋"/>
          <w:color w:val="auto"/>
          <w:spacing w:val="4"/>
          <w:sz w:val="31"/>
          <w:szCs w:val="31"/>
          <w:lang w:eastAsia="zh-CN"/>
        </w:rPr>
        <w:t>目录</w:t>
      </w:r>
      <w:r>
        <w:rPr>
          <w:rFonts w:ascii="Times New Roman" w:hAnsi="Times New Roman" w:eastAsia="仿宋" w:cs="仿宋"/>
          <w:color w:val="auto"/>
          <w:spacing w:val="4"/>
          <w:sz w:val="31"/>
          <w:szCs w:val="31"/>
        </w:rPr>
        <w:t>范围</w:t>
      </w:r>
      <w:r>
        <w:rPr>
          <w:rFonts w:hint="eastAsia" w:ascii="Times New Roman" w:hAnsi="Times New Roman" w:eastAsia="仿宋" w:cs="仿宋"/>
          <w:color w:val="auto"/>
          <w:spacing w:val="4"/>
          <w:sz w:val="31"/>
          <w:szCs w:val="31"/>
          <w:lang w:eastAsia="zh-CN"/>
        </w:rPr>
        <w:t>产品</w:t>
      </w:r>
      <w:r>
        <w:rPr>
          <w:rFonts w:ascii="Times New Roman" w:hAnsi="Times New Roman" w:eastAsia="仿宋" w:cs="仿宋"/>
          <w:color w:val="auto"/>
          <w:spacing w:val="4"/>
          <w:sz w:val="31"/>
          <w:szCs w:val="31"/>
        </w:rPr>
        <w:t>的购置费用以及居家适老化改造所需装修</w:t>
      </w:r>
      <w:r>
        <w:rPr>
          <w:rFonts w:ascii="Times New Roman" w:hAnsi="Times New Roman" w:eastAsia="仿宋" w:cs="仿宋"/>
          <w:color w:val="auto"/>
          <w:spacing w:val="-8"/>
          <w:sz w:val="31"/>
          <w:szCs w:val="31"/>
        </w:rPr>
        <w:t>费、人工费等不予补贴。</w:t>
      </w:r>
    </w:p>
    <w:p w14:paraId="1B511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  <w:r>
        <w:rPr>
          <w:rFonts w:hint="eastAsia" w:ascii="Times New Roman" w:hAnsi="Times New Roman" w:eastAsia="黑体" w:cs="黑体"/>
          <w:color w:val="auto"/>
          <w:spacing w:val="0"/>
        </w:rPr>
        <w:t>第四条 资格领取</w:t>
      </w:r>
      <w:r>
        <w:rPr>
          <w:rFonts w:hint="eastAsia" w:ascii="Times New Roman" w:hAnsi="Times New Roman" w:eastAsia="仿宋" w:cs="仿宋"/>
          <w:color w:val="auto"/>
          <w:spacing w:val="0"/>
        </w:rPr>
        <w:t>。老年消费者及家庭通过“天津民政”微信公众号—“微服务”—“居家适老化改造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‘</w:t>
      </w:r>
      <w:r>
        <w:rPr>
          <w:rFonts w:hint="eastAsia" w:ascii="Times New Roman" w:hAnsi="Times New Roman" w:eastAsia="仿宋" w:cs="仿宋"/>
          <w:color w:val="auto"/>
          <w:spacing w:val="0"/>
        </w:rPr>
        <w:t>焕新</w:t>
      </w:r>
      <w:r>
        <w:rPr>
          <w:rFonts w:hint="default" w:ascii="Times New Roman" w:hAnsi="Times New Roman" w:cs="仿宋"/>
          <w:color w:val="auto"/>
          <w:spacing w:val="0"/>
          <w:lang w:val="en-US" w:eastAsia="zh-CN"/>
        </w:rPr>
        <w:t>’</w:t>
      </w:r>
      <w:r>
        <w:rPr>
          <w:rFonts w:hint="eastAsia" w:ascii="Times New Roman" w:hAnsi="Times New Roman" w:eastAsia="仿宋" w:cs="仿宋"/>
          <w:color w:val="auto"/>
          <w:spacing w:val="0"/>
        </w:rPr>
        <w:t>活动”移动应用端提出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补贴资格</w:t>
      </w:r>
      <w:r>
        <w:rPr>
          <w:rFonts w:hint="eastAsia" w:ascii="Times New Roman" w:hAnsi="Times New Roman" w:eastAsia="仿宋" w:cs="仿宋"/>
          <w:color w:val="auto"/>
          <w:spacing w:val="0"/>
        </w:rPr>
        <w:t>申请，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并</w:t>
      </w:r>
      <w:r>
        <w:rPr>
          <w:rFonts w:hint="eastAsia" w:ascii="Times New Roman" w:hAnsi="Times New Roman" w:eastAsia="仿宋" w:cs="仿宋"/>
          <w:color w:val="auto"/>
          <w:spacing w:val="0"/>
        </w:rPr>
        <w:t>按要求上传老年人身份证、联系方式、实际居住地址（收货地址）、拟改造住房的房产证明（不动产权证、宅基地权属证、购房协议或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1"/>
          <w:szCs w:val="31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" w:cs="仿宋"/>
          <w:color w:val="auto"/>
          <w:spacing w:val="0"/>
        </w:rPr>
        <w:t>年以上租赁协议等相关证明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。</w:t>
      </w:r>
      <w:r>
        <w:rPr>
          <w:rFonts w:hint="eastAsia" w:ascii="Times New Roman" w:hAnsi="Times New Roman" w:eastAsia="仿宋" w:cs="仿宋"/>
          <w:color w:val="auto"/>
          <w:spacing w:val="0"/>
        </w:rPr>
        <w:t>本市户籍老年人仅购买居家适老化产品时，只需要提供市域范围内实际居住地址）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等材料</w:t>
      </w:r>
      <w:r>
        <w:rPr>
          <w:rFonts w:hint="eastAsia" w:ascii="Times New Roman" w:hAnsi="Times New Roman" w:eastAsia="仿宋" w:cs="仿宋"/>
          <w:color w:val="auto"/>
          <w:spacing w:val="0"/>
        </w:rPr>
        <w:t>，申请材料审核通过后，在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平台</w:t>
      </w:r>
      <w:r>
        <w:rPr>
          <w:rFonts w:hint="eastAsia" w:ascii="Times New Roman" w:hAnsi="Times New Roman" w:eastAsia="仿宋" w:cs="仿宋"/>
          <w:color w:val="auto"/>
          <w:spacing w:val="0"/>
        </w:rPr>
        <w:t>应用中生成申购码，确认补贴资格。补贴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金额达到上限或</w:t>
      </w:r>
      <w:r>
        <w:rPr>
          <w:rFonts w:hint="eastAsia" w:ascii="Times New Roman" w:hAnsi="Times New Roman" w:eastAsia="仿宋" w:cs="仿宋"/>
          <w:color w:val="auto"/>
          <w:spacing w:val="0"/>
        </w:rPr>
        <w:t>补贴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活动结束后</w:t>
      </w:r>
      <w:r>
        <w:rPr>
          <w:rFonts w:hint="eastAsia" w:ascii="Times New Roman" w:hAnsi="Times New Roman" w:eastAsia="仿宋" w:cs="仿宋"/>
          <w:color w:val="auto"/>
          <w:spacing w:val="0"/>
        </w:rPr>
        <w:t>，资格自动失效。</w:t>
      </w:r>
    </w:p>
    <w:p w14:paraId="52B20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  <w:r>
        <w:rPr>
          <w:rFonts w:hint="eastAsia" w:ascii="Times New Roman" w:hAnsi="Times New Roman" w:eastAsia="仿宋" w:cs="仿宋"/>
          <w:color w:val="auto"/>
          <w:spacing w:val="0"/>
        </w:rPr>
        <w:t>老年人租住他人房屋或居住子女、亲属房屋的，如申请居家适老化改造，还需获得所居住房屋产权人的授权。为提高申请便利性和效率，可由亲属、社区工作人员、服务商服务人员等代为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提交</w:t>
      </w:r>
      <w:r>
        <w:rPr>
          <w:rFonts w:hint="eastAsia" w:ascii="Times New Roman" w:hAnsi="Times New Roman" w:eastAsia="仿宋" w:cs="仿宋"/>
          <w:color w:val="auto"/>
          <w:spacing w:val="0"/>
        </w:rPr>
        <w:t>申请。代申请人需实名登记，承诺代申请情况属实。</w:t>
      </w:r>
    </w:p>
    <w:p w14:paraId="7BC27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  <w:r>
        <w:rPr>
          <w:rFonts w:hint="eastAsia" w:ascii="Times New Roman" w:hAnsi="Times New Roman" w:eastAsia="黑体" w:cs="黑体"/>
          <w:color w:val="auto"/>
          <w:spacing w:val="0"/>
        </w:rPr>
        <w:t>第五条 补贴流程</w:t>
      </w:r>
      <w:r>
        <w:rPr>
          <w:rFonts w:hint="eastAsia" w:ascii="Times New Roman" w:hAnsi="Times New Roman" w:eastAsia="仿宋" w:cs="仿宋"/>
          <w:color w:val="auto"/>
          <w:spacing w:val="0"/>
        </w:rPr>
        <w:t>。领取资格后，申请居家适老化</w:t>
      </w:r>
      <w:r>
        <w:rPr>
          <w:rFonts w:hint="eastAsia" w:ascii="Times New Roman" w:hAnsi="Times New Roman" w:cs="仿宋"/>
          <w:color w:val="auto"/>
          <w:spacing w:val="0"/>
          <w:lang w:val="en-US" w:eastAsia="zh-CN"/>
        </w:rPr>
        <w:t>产品</w:t>
      </w:r>
      <w:r>
        <w:rPr>
          <w:rFonts w:hint="eastAsia" w:ascii="Times New Roman" w:hAnsi="Times New Roman" w:eastAsia="仿宋" w:cs="仿宋"/>
          <w:color w:val="auto"/>
          <w:spacing w:val="0"/>
        </w:rPr>
        <w:t>购置的老年人家庭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可</w:t>
      </w:r>
      <w:r>
        <w:rPr>
          <w:rFonts w:hint="eastAsia" w:ascii="Times New Roman" w:hAnsi="Times New Roman" w:eastAsia="仿宋" w:cs="仿宋"/>
          <w:color w:val="auto"/>
          <w:spacing w:val="0"/>
        </w:rPr>
        <w:t>自主选择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参与活动的</w:t>
      </w:r>
      <w:r>
        <w:rPr>
          <w:rFonts w:hint="eastAsia" w:ascii="Times New Roman" w:hAnsi="Times New Roman" w:eastAsia="仿宋" w:cs="仿宋"/>
          <w:color w:val="auto"/>
          <w:spacing w:val="0"/>
        </w:rPr>
        <w:t>服务商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及其产品</w:t>
      </w:r>
      <w:r>
        <w:rPr>
          <w:rFonts w:hint="eastAsia" w:ascii="Times New Roman" w:hAnsi="Times New Roman" w:eastAsia="仿宋" w:cs="仿宋"/>
          <w:color w:val="auto"/>
          <w:spacing w:val="0"/>
        </w:rPr>
        <w:t>，在收到需求信息后，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服务商</w:t>
      </w:r>
      <w:r>
        <w:rPr>
          <w:rFonts w:hint="eastAsia" w:ascii="Times New Roman" w:hAnsi="Times New Roman" w:eastAsia="仿宋" w:cs="仿宋"/>
          <w:color w:val="auto"/>
          <w:spacing w:val="0"/>
        </w:rPr>
        <w:t>原则上应在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1"/>
          <w:szCs w:val="31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仿宋" w:cs="仿宋"/>
          <w:color w:val="auto"/>
          <w:spacing w:val="0"/>
        </w:rPr>
        <w:t>个工作日内主动对接服务需求。对居家适老化改造购置项目双方确定具体事项，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并</w:t>
      </w:r>
      <w:r>
        <w:rPr>
          <w:rFonts w:hint="eastAsia" w:ascii="Times New Roman" w:hAnsi="Times New Roman" w:eastAsia="仿宋" w:cs="仿宋"/>
          <w:color w:val="auto"/>
          <w:spacing w:val="0"/>
        </w:rPr>
        <w:t>保存改造前的图片资料。改造方案须经老年人或其代理人签字确认，双方签订合同并提交老年人家庭</w:t>
      </w:r>
      <w:r>
        <w:rPr>
          <w:rFonts w:hint="eastAsia" w:ascii="Times New Roman" w:hAnsi="Times New Roman" w:cs="仿宋"/>
          <w:color w:val="auto"/>
          <w:spacing w:val="0"/>
          <w:lang w:val="en-US" w:eastAsia="zh-CN"/>
        </w:rPr>
        <w:t>适老化</w:t>
      </w:r>
      <w:r>
        <w:rPr>
          <w:rFonts w:hint="eastAsia" w:ascii="Times New Roman" w:hAnsi="Times New Roman" w:eastAsia="仿宋" w:cs="仿宋"/>
          <w:color w:val="auto"/>
          <w:spacing w:val="0"/>
        </w:rPr>
        <w:t>改造</w:t>
      </w:r>
      <w:r>
        <w:rPr>
          <w:rFonts w:hint="eastAsia" w:ascii="Times New Roman" w:hAnsi="Times New Roman" w:cs="仿宋"/>
          <w:color w:val="auto"/>
          <w:spacing w:val="0"/>
          <w:lang w:val="en-US" w:eastAsia="zh-CN"/>
        </w:rPr>
        <w:t>服务</w:t>
      </w:r>
      <w:r>
        <w:rPr>
          <w:rFonts w:hint="eastAsia" w:ascii="Times New Roman" w:hAnsi="Times New Roman" w:eastAsia="仿宋" w:cs="仿宋"/>
          <w:color w:val="auto"/>
          <w:spacing w:val="0"/>
        </w:rPr>
        <w:t>申请</w:t>
      </w:r>
      <w:r>
        <w:rPr>
          <w:rFonts w:hint="eastAsia" w:cs="仿宋"/>
          <w:color w:val="auto"/>
          <w:spacing w:val="0"/>
          <w:lang w:eastAsia="zh-CN"/>
        </w:rPr>
        <w:t>告知</w:t>
      </w:r>
      <w:r>
        <w:rPr>
          <w:rFonts w:hint="eastAsia" w:ascii="Times New Roman" w:hAnsi="Times New Roman" w:eastAsia="仿宋" w:cs="仿宋"/>
          <w:color w:val="auto"/>
          <w:spacing w:val="0"/>
        </w:rPr>
        <w:t>书（附件</w:t>
      </w:r>
      <w:r>
        <w:rPr>
          <w:rFonts w:hint="eastAsia" w:ascii="Times New Roman" w:hAnsi="Times New Roman" w:cs="仿宋"/>
          <w:color w:val="auto"/>
          <w:spacing w:val="0"/>
          <w:lang w:val="en-US" w:eastAsia="zh-CN"/>
        </w:rPr>
        <w:t>1-1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1"/>
          <w:szCs w:val="31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仿宋" w:cs="仿宋"/>
          <w:color w:val="auto"/>
          <w:spacing w:val="0"/>
        </w:rPr>
        <w:t>或老年人家庭购买适老化改造产品申请</w:t>
      </w:r>
      <w:r>
        <w:rPr>
          <w:rFonts w:hint="eastAsia" w:cs="仿宋"/>
          <w:color w:val="auto"/>
          <w:spacing w:val="0"/>
          <w:lang w:eastAsia="zh-CN"/>
        </w:rPr>
        <w:t>告知</w:t>
      </w:r>
      <w:r>
        <w:rPr>
          <w:rFonts w:hint="eastAsia" w:ascii="Times New Roman" w:hAnsi="Times New Roman" w:eastAsia="仿宋" w:cs="仿宋"/>
          <w:color w:val="auto"/>
          <w:spacing w:val="0"/>
        </w:rPr>
        <w:t>书（附件</w:t>
      </w:r>
      <w:r>
        <w:rPr>
          <w:rFonts w:hint="eastAsia" w:cs="Times New Roman"/>
          <w:snapToGrid w:val="0"/>
          <w:color w:val="auto"/>
          <w:kern w:val="0"/>
          <w:sz w:val="31"/>
          <w:szCs w:val="31"/>
          <w:highlight w:val="none"/>
          <w:lang w:val="en-US" w:eastAsia="zh-CN" w:bidi="ar-SA"/>
        </w:rPr>
        <w:t>1-2</w:t>
      </w:r>
      <w:r>
        <w:rPr>
          <w:rFonts w:hint="eastAsia" w:ascii="Times New Roman" w:hAnsi="Times New Roman" w:eastAsia="仿宋" w:cs="仿宋"/>
          <w:color w:val="auto"/>
          <w:spacing w:val="0"/>
        </w:rPr>
        <w:t>）后方可实施。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服务商</w:t>
      </w:r>
      <w:r>
        <w:rPr>
          <w:rFonts w:hint="eastAsia" w:ascii="Times New Roman" w:hAnsi="Times New Roman" w:eastAsia="仿宋" w:cs="仿宋"/>
          <w:color w:val="auto"/>
          <w:spacing w:val="0"/>
        </w:rPr>
        <w:t>原则上应在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1"/>
          <w:szCs w:val="31"/>
          <w:highlight w:val="none"/>
          <w:lang w:val="en-US" w:eastAsia="zh-CN" w:bidi="ar-SA"/>
        </w:rPr>
        <w:t>20</w:t>
      </w:r>
      <w:r>
        <w:rPr>
          <w:rFonts w:hint="eastAsia" w:ascii="Times New Roman" w:hAnsi="Times New Roman" w:eastAsia="仿宋" w:cs="仿宋"/>
          <w:color w:val="auto"/>
          <w:spacing w:val="0"/>
        </w:rPr>
        <w:t>个工作日内完成适老化产品的交付和改造服务工作。</w:t>
      </w:r>
    </w:p>
    <w:p w14:paraId="32596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  <w:r>
        <w:rPr>
          <w:rFonts w:hint="eastAsia" w:ascii="Times New Roman" w:hAnsi="Times New Roman" w:eastAsia="仿宋" w:cs="仿宋"/>
          <w:color w:val="auto"/>
          <w:spacing w:val="0"/>
        </w:rPr>
        <w:t>老年人家庭改造服务完成后自主进行质量验收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并进行</w:t>
      </w:r>
      <w:r>
        <w:rPr>
          <w:rFonts w:hint="eastAsia" w:ascii="Times New Roman" w:hAnsi="Times New Roman" w:eastAsia="仿宋" w:cs="仿宋"/>
          <w:color w:val="auto"/>
          <w:spacing w:val="0"/>
        </w:rPr>
        <w:t>合格确认，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之后</w:t>
      </w:r>
      <w:r>
        <w:rPr>
          <w:rFonts w:hint="eastAsia" w:ascii="Times New Roman" w:hAnsi="Times New Roman" w:eastAsia="仿宋" w:cs="仿宋"/>
          <w:color w:val="auto"/>
          <w:spacing w:val="0"/>
        </w:rPr>
        <w:t>由服务商向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房产所在地的</w:t>
      </w:r>
      <w:r>
        <w:rPr>
          <w:rFonts w:hint="eastAsia" w:ascii="Times New Roman" w:hAnsi="Times New Roman" w:eastAsia="仿宋" w:cs="仿宋"/>
          <w:color w:val="auto"/>
          <w:spacing w:val="0"/>
        </w:rPr>
        <w:t>区民政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局</w:t>
      </w:r>
      <w:r>
        <w:rPr>
          <w:rFonts w:hint="eastAsia" w:ascii="Times New Roman" w:hAnsi="Times New Roman" w:eastAsia="仿宋" w:cs="仿宋"/>
          <w:color w:val="auto"/>
          <w:spacing w:val="0"/>
        </w:rPr>
        <w:t>提出完工申请。通过“居家适老化改造”服务商端系统应用上传以下材料：合同、</w:t>
      </w:r>
      <w:r>
        <w:rPr>
          <w:rFonts w:hint="eastAsia" w:cs="仿宋"/>
          <w:color w:val="auto"/>
          <w:spacing w:val="0"/>
          <w:lang w:eastAsia="zh-CN"/>
        </w:rPr>
        <w:t>告知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书、</w:t>
      </w:r>
      <w:r>
        <w:rPr>
          <w:rFonts w:hint="eastAsia" w:ascii="Times New Roman" w:hAnsi="Times New Roman" w:eastAsia="仿宋" w:cs="仿宋"/>
          <w:color w:val="auto"/>
          <w:spacing w:val="0"/>
        </w:rPr>
        <w:t>购置物品清单、房屋改造前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后</w:t>
      </w:r>
      <w:r>
        <w:rPr>
          <w:rFonts w:hint="eastAsia" w:ascii="Times New Roman" w:hAnsi="Times New Roman" w:eastAsia="仿宋" w:cs="仿宋"/>
          <w:color w:val="auto"/>
          <w:spacing w:val="0"/>
        </w:rPr>
        <w:t>照片、抬头为老年人本人的发票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以及</w:t>
      </w:r>
      <w:r>
        <w:rPr>
          <w:rFonts w:hint="eastAsia" w:ascii="Times New Roman" w:hAnsi="Times New Roman" w:eastAsia="仿宋" w:cs="仿宋"/>
          <w:color w:val="auto"/>
          <w:spacing w:val="0"/>
        </w:rPr>
        <w:t>老年人家庭自付部分支付凭证、验收合格确认单、申领补贴</w:t>
      </w:r>
      <w:r>
        <w:rPr>
          <w:rFonts w:hint="eastAsia" w:cs="仿宋"/>
          <w:color w:val="auto"/>
          <w:spacing w:val="0"/>
          <w:lang w:eastAsia="zh-CN"/>
        </w:rPr>
        <w:t>告知</w:t>
      </w:r>
      <w:r>
        <w:rPr>
          <w:rFonts w:hint="eastAsia" w:ascii="Times New Roman" w:hAnsi="Times New Roman" w:eastAsia="仿宋" w:cs="仿宋"/>
          <w:color w:val="auto"/>
          <w:spacing w:val="0"/>
        </w:rPr>
        <w:t>书（附件</w:t>
      </w:r>
      <w:r>
        <w:rPr>
          <w:rFonts w:hint="eastAsia" w:cs="Times New Roman"/>
          <w:snapToGrid w:val="0"/>
          <w:color w:val="auto"/>
          <w:kern w:val="0"/>
          <w:sz w:val="31"/>
          <w:szCs w:val="31"/>
          <w:highlight w:val="none"/>
          <w:lang w:val="en-US" w:eastAsia="zh-CN" w:bidi="ar-SA"/>
        </w:rPr>
        <w:t>1-3</w:t>
      </w:r>
      <w:r>
        <w:rPr>
          <w:rFonts w:hint="eastAsia" w:ascii="Times New Roman" w:hAnsi="Times New Roman" w:eastAsia="仿宋" w:cs="仿宋"/>
          <w:color w:val="auto"/>
          <w:spacing w:val="0"/>
        </w:rPr>
        <w:t>）、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服务商</w:t>
      </w:r>
      <w:r>
        <w:rPr>
          <w:rFonts w:hint="eastAsia" w:ascii="Times New Roman" w:hAnsi="Times New Roman" w:eastAsia="仿宋" w:cs="仿宋"/>
          <w:color w:val="auto"/>
          <w:spacing w:val="0"/>
        </w:rPr>
        <w:t>申领补贴银行账号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等</w:t>
      </w:r>
      <w:r>
        <w:rPr>
          <w:rFonts w:hint="eastAsia" w:ascii="Times New Roman" w:hAnsi="Times New Roman" w:eastAsia="仿宋" w:cs="仿宋"/>
          <w:color w:val="auto"/>
          <w:spacing w:val="0"/>
        </w:rPr>
        <w:t>信息。各区不得限制消费者付款方式，不得以参加活动为由要求经营主体采购新的支付设备。</w:t>
      </w:r>
    </w:p>
    <w:p w14:paraId="78F18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  <w:r>
        <w:rPr>
          <w:rFonts w:hint="eastAsia" w:ascii="Times New Roman" w:hAnsi="Times New Roman" w:eastAsia="仿宋" w:cs="仿宋"/>
          <w:color w:val="auto"/>
          <w:spacing w:val="0"/>
        </w:rPr>
        <w:t>区民政</w:t>
      </w:r>
      <w:r>
        <w:rPr>
          <w:rFonts w:hint="eastAsia" w:ascii="Times New Roman" w:hAnsi="Times New Roman" w:cs="仿宋"/>
          <w:color w:val="auto"/>
          <w:spacing w:val="0"/>
          <w:lang w:val="en-US" w:eastAsia="zh-CN"/>
        </w:rPr>
        <w:t>局</w:t>
      </w:r>
      <w:r>
        <w:rPr>
          <w:rFonts w:hint="eastAsia" w:ascii="Times New Roman" w:hAnsi="Times New Roman" w:eastAsia="仿宋" w:cs="仿宋"/>
          <w:color w:val="auto"/>
          <w:spacing w:val="0"/>
        </w:rPr>
        <w:t>在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1"/>
          <w:szCs w:val="31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仿宋" w:cs="仿宋"/>
          <w:color w:val="auto"/>
          <w:spacing w:val="0"/>
        </w:rPr>
        <w:t>个工作日内对补贴申领材料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（</w:t>
      </w:r>
      <w:r>
        <w:rPr>
          <w:rFonts w:hint="eastAsia" w:ascii="Times New Roman" w:hAnsi="Times New Roman" w:eastAsia="仿宋" w:cs="仿宋"/>
          <w:color w:val="auto"/>
          <w:spacing w:val="0"/>
        </w:rPr>
        <w:t>老年人姓名、身份证号、房产信息、常住地址、购买产品信息或服务合同、改造前后对比照片、电子发票、代购人信息、联系电话等）进行线上审核，审核通过后线上提交市级民政部门复核。</w:t>
      </w:r>
    </w:p>
    <w:p w14:paraId="41044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  <w:r>
        <w:rPr>
          <w:rFonts w:hint="eastAsia" w:ascii="Times New Roman" w:hAnsi="Times New Roman" w:eastAsia="仿宋" w:cs="仿宋"/>
          <w:color w:val="auto"/>
          <w:spacing w:val="0"/>
        </w:rPr>
        <w:t>对符合补贴条件的，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由</w:t>
      </w:r>
      <w:r>
        <w:rPr>
          <w:rFonts w:hint="eastAsia" w:ascii="Times New Roman" w:hAnsi="Times New Roman" w:eastAsia="仿宋" w:cs="仿宋"/>
          <w:color w:val="auto"/>
          <w:spacing w:val="0"/>
        </w:rPr>
        <w:t>市</w:t>
      </w:r>
      <w:r>
        <w:rPr>
          <w:rFonts w:hint="eastAsia" w:ascii="Times New Roman" w:hAnsi="Times New Roman" w:cs="仿宋"/>
          <w:color w:val="auto"/>
          <w:spacing w:val="0"/>
          <w:lang w:val="en-US" w:eastAsia="zh-CN"/>
        </w:rPr>
        <w:t>民政局定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期</w:t>
      </w:r>
      <w:r>
        <w:rPr>
          <w:rFonts w:hint="eastAsia" w:ascii="Times New Roman" w:hAnsi="Times New Roman" w:eastAsia="仿宋" w:cs="仿宋"/>
          <w:color w:val="auto"/>
          <w:spacing w:val="0"/>
        </w:rPr>
        <w:t>汇总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进行资金申报，</w:t>
      </w:r>
      <w:r>
        <w:rPr>
          <w:rFonts w:hint="eastAsia" w:ascii="Times New Roman" w:hAnsi="Times New Roman" w:eastAsia="仿宋" w:cs="仿宋"/>
          <w:color w:val="auto"/>
          <w:spacing w:val="0"/>
        </w:rPr>
        <w:t>资金到账后</w:t>
      </w:r>
      <w:r>
        <w:rPr>
          <w:rFonts w:ascii="Times New Roman" w:hAnsi="Times New Roman" w:eastAsia="仿宋" w:cs="仿宋"/>
          <w:color w:val="auto"/>
          <w:spacing w:val="5"/>
          <w:sz w:val="31"/>
          <w:szCs w:val="31"/>
        </w:rPr>
        <w:t>对</w:t>
      </w:r>
      <w:r>
        <w:rPr>
          <w:rFonts w:hint="eastAsia" w:ascii="Times New Roman" w:hAnsi="Times New Roman" w:eastAsia="仿宋" w:cs="仿宋"/>
          <w:color w:val="auto"/>
          <w:spacing w:val="5"/>
          <w:sz w:val="31"/>
          <w:szCs w:val="31"/>
          <w:lang w:eastAsia="zh-CN"/>
        </w:rPr>
        <w:t>服务商</w:t>
      </w:r>
      <w:r>
        <w:rPr>
          <w:rFonts w:ascii="Times New Roman" w:hAnsi="Times New Roman" w:eastAsia="仿宋" w:cs="仿宋"/>
          <w:color w:val="auto"/>
          <w:spacing w:val="5"/>
          <w:sz w:val="31"/>
          <w:szCs w:val="31"/>
        </w:rPr>
        <w:t>进行资金使用核验并结算，按照消费者实际</w:t>
      </w:r>
      <w:r>
        <w:rPr>
          <w:rFonts w:ascii="Times New Roman" w:hAnsi="Times New Roman" w:eastAsia="仿宋" w:cs="仿宋"/>
          <w:color w:val="auto"/>
          <w:spacing w:val="-7"/>
          <w:sz w:val="31"/>
          <w:szCs w:val="31"/>
        </w:rPr>
        <w:t>享受补贴先后次序进行核销。</w:t>
      </w:r>
    </w:p>
    <w:p w14:paraId="69A4E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  <w:r>
        <w:rPr>
          <w:rFonts w:hint="eastAsia" w:ascii="Times New Roman" w:hAnsi="Times New Roman" w:eastAsia="黑体" w:cs="黑体"/>
          <w:color w:val="auto"/>
          <w:spacing w:val="0"/>
        </w:rPr>
        <w:t>第六条 服务商及补贴产品遴选</w:t>
      </w:r>
      <w:r>
        <w:rPr>
          <w:rFonts w:hint="eastAsia" w:ascii="Times New Roman" w:hAnsi="Times New Roman" w:eastAsia="仿宋" w:cs="仿宋"/>
          <w:color w:val="auto"/>
          <w:spacing w:val="0"/>
        </w:rPr>
        <w:t>。市民政局牵头制定《天津市居家适老化改造产品“焕新”补贴</w:t>
      </w:r>
      <w:r>
        <w:rPr>
          <w:rFonts w:hint="eastAsia" w:ascii="Times New Roman" w:hAnsi="Times New Roman" w:cs="仿宋"/>
          <w:color w:val="auto"/>
          <w:spacing w:val="0"/>
          <w:lang w:val="en-US" w:eastAsia="zh-CN"/>
        </w:rPr>
        <w:t>建议</w:t>
      </w:r>
      <w:r>
        <w:rPr>
          <w:rFonts w:hint="eastAsia" w:ascii="Times New Roman" w:hAnsi="Times New Roman" w:eastAsia="仿宋" w:cs="仿宋"/>
          <w:color w:val="auto"/>
          <w:spacing w:val="0"/>
        </w:rPr>
        <w:t>目录》（附件</w:t>
      </w:r>
      <w:r>
        <w:rPr>
          <w:rFonts w:hint="eastAsia" w:cs="Times New Roman"/>
          <w:snapToGrid w:val="0"/>
          <w:color w:val="auto"/>
          <w:kern w:val="0"/>
          <w:sz w:val="31"/>
          <w:szCs w:val="31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仿宋" w:cs="仿宋"/>
          <w:color w:val="auto"/>
          <w:spacing w:val="0"/>
        </w:rPr>
        <w:t>）；采取自主报名、区级推荐、公开遴选方式，从中择优选取参加适老化改造产品服务商（具备独立法人资格的企业/社会组织）参与活动，各区推荐不少于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1"/>
          <w:szCs w:val="31"/>
          <w:highlight w:val="none"/>
          <w:lang w:val="en-US" w:eastAsia="zh-CN" w:bidi="ar-SA"/>
        </w:rPr>
        <w:t>3</w:t>
      </w:r>
      <w:r>
        <w:rPr>
          <w:rFonts w:hint="eastAsia" w:ascii="Times New Roman" w:hAnsi="Times New Roman" w:eastAsia="仿宋" w:cs="仿宋"/>
          <w:color w:val="auto"/>
          <w:spacing w:val="0"/>
        </w:rPr>
        <w:t>家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（</w:t>
      </w:r>
      <w:r>
        <w:rPr>
          <w:rFonts w:hint="eastAsia" w:ascii="Times New Roman" w:hAnsi="Times New Roman" w:cs="仿宋"/>
          <w:color w:val="auto"/>
          <w:spacing w:val="0"/>
          <w:lang w:val="en-US" w:eastAsia="zh-CN"/>
        </w:rPr>
        <w:t>报名表见附件1-4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）</w:t>
      </w:r>
      <w:r>
        <w:rPr>
          <w:rFonts w:hint="eastAsia" w:ascii="Times New Roman" w:hAnsi="Times New Roman" w:eastAsia="仿宋" w:cs="仿宋"/>
          <w:color w:val="auto"/>
          <w:spacing w:val="0"/>
        </w:rPr>
        <w:t>。市民政局公开遴选确定服务商目录后及时向社会公布。鼓励具备一体化设计、研发、生产、销售且在本市具有服务能力的老年产品用品类、适老化改造服务类、科技类及服务类企业参与“焕新”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活</w:t>
      </w:r>
      <w:r>
        <w:rPr>
          <w:rFonts w:hint="eastAsia" w:ascii="Times New Roman" w:hAnsi="Times New Roman" w:eastAsia="仿宋" w:cs="仿宋"/>
          <w:color w:val="auto"/>
          <w:spacing w:val="0"/>
        </w:rPr>
        <w:t>动，提升服务质效。</w:t>
      </w:r>
    </w:p>
    <w:p w14:paraId="3EF2D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  <w:r>
        <w:rPr>
          <w:rFonts w:hint="eastAsia" w:ascii="Times New Roman" w:hAnsi="Times New Roman" w:eastAsia="仿宋" w:cs="仿宋"/>
          <w:color w:val="auto"/>
          <w:spacing w:val="0"/>
        </w:rPr>
        <w:t>公开遴选第一批公告发布后，各区民政局与落地本区的服务商签订合作协议，并指导其开展居家适老化改造服务，对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居家适老化改造</w:t>
      </w:r>
      <w:r>
        <w:rPr>
          <w:rFonts w:hint="eastAsia" w:ascii="Times New Roman" w:hAnsi="Times New Roman" w:eastAsia="仿宋" w:cs="仿宋"/>
          <w:color w:val="auto"/>
          <w:spacing w:val="0"/>
        </w:rPr>
        <w:t>产品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是否属于补贴范围及补贴</w:t>
      </w:r>
      <w:r>
        <w:rPr>
          <w:rFonts w:hint="eastAsia" w:ascii="Times New Roman" w:hAnsi="Times New Roman" w:eastAsia="仿宋" w:cs="仿宋"/>
          <w:color w:val="auto"/>
          <w:spacing w:val="0"/>
        </w:rPr>
        <w:t>额度进行初审。</w:t>
      </w:r>
    </w:p>
    <w:p w14:paraId="59550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  <w:r>
        <w:rPr>
          <w:rFonts w:hint="eastAsia" w:ascii="Times New Roman" w:hAnsi="Times New Roman" w:eastAsia="仿宋" w:cs="仿宋"/>
          <w:color w:val="auto"/>
          <w:spacing w:val="0"/>
        </w:rPr>
        <w:t>签订协议后，服务商可采取单个产品、产品包或改造服务等方式优化组合，对应参数和价格同步录入</w:t>
      </w:r>
      <w:r>
        <w:rPr>
          <w:rFonts w:hint="eastAsia" w:ascii="Times New Roman" w:hAnsi="Times New Roman" w:cs="仿宋"/>
          <w:color w:val="auto"/>
          <w:spacing w:val="0"/>
          <w:lang w:val="en-US" w:eastAsia="zh-CN"/>
        </w:rPr>
        <w:t>补贴</w:t>
      </w:r>
      <w:r>
        <w:rPr>
          <w:rFonts w:hint="eastAsia" w:ascii="Times New Roman" w:hAnsi="Times New Roman" w:eastAsia="仿宋" w:cs="仿宋"/>
          <w:color w:val="auto"/>
          <w:spacing w:val="0"/>
        </w:rPr>
        <w:t>平台，以供消费者查询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，并</w:t>
      </w:r>
      <w:r>
        <w:rPr>
          <w:rFonts w:hint="eastAsia" w:ascii="Times New Roman" w:hAnsi="Times New Roman" w:eastAsia="仿宋" w:cs="仿宋"/>
          <w:color w:val="auto"/>
          <w:spacing w:val="0"/>
        </w:rPr>
        <w:t>向市民政局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报备</w:t>
      </w:r>
      <w:r>
        <w:rPr>
          <w:rFonts w:hint="eastAsia" w:ascii="Times New Roman" w:hAnsi="Times New Roman" w:eastAsia="仿宋" w:cs="仿宋"/>
          <w:color w:val="auto"/>
          <w:spacing w:val="0"/>
        </w:rPr>
        <w:t>。纳入目录范围并录入补贴平台的产品方可参与活动。服务商应将产品名录及价格进行公示并接受群众监督。参与活动的产品执行最高限价。</w:t>
      </w:r>
    </w:p>
    <w:p w14:paraId="33263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  <w:r>
        <w:rPr>
          <w:rFonts w:hint="eastAsia" w:ascii="Times New Roman" w:hAnsi="Times New Roman" w:eastAsia="黑体" w:cs="黑体"/>
          <w:color w:val="auto"/>
          <w:spacing w:val="0"/>
        </w:rPr>
        <w:t>第七条 渠道查询</w:t>
      </w:r>
      <w:r>
        <w:rPr>
          <w:rFonts w:hint="eastAsia" w:ascii="Times New Roman" w:hAnsi="Times New Roman" w:eastAsia="仿宋" w:cs="仿宋"/>
          <w:color w:val="auto"/>
          <w:spacing w:val="0"/>
        </w:rPr>
        <w:t>。消费者可通过天津市民政局官网或公众号查询参与本次活动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服务商</w:t>
      </w:r>
      <w:r>
        <w:rPr>
          <w:rFonts w:hint="eastAsia" w:ascii="Times New Roman" w:hAnsi="Times New Roman" w:eastAsia="仿宋" w:cs="仿宋"/>
          <w:color w:val="auto"/>
          <w:spacing w:val="0"/>
        </w:rPr>
        <w:t>的线下门店和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产品</w:t>
      </w:r>
      <w:r>
        <w:rPr>
          <w:rFonts w:hint="eastAsia" w:ascii="Times New Roman" w:hAnsi="Times New Roman" w:eastAsia="仿宋" w:cs="仿宋"/>
          <w:color w:val="auto"/>
          <w:spacing w:val="0"/>
        </w:rPr>
        <w:t>等信息。活动期间，市民政局结合实际情况，对参与活动的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服务商</w:t>
      </w:r>
      <w:r>
        <w:rPr>
          <w:rFonts w:hint="eastAsia" w:ascii="Times New Roman" w:hAnsi="Times New Roman" w:eastAsia="仿宋" w:cs="仿宋"/>
          <w:color w:val="auto"/>
          <w:spacing w:val="0"/>
        </w:rPr>
        <w:t>、线下门店和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产品</w:t>
      </w:r>
      <w:r>
        <w:rPr>
          <w:rFonts w:hint="eastAsia" w:ascii="Times New Roman" w:hAnsi="Times New Roman" w:eastAsia="仿宋" w:cs="仿宋"/>
          <w:color w:val="auto"/>
          <w:spacing w:val="0"/>
        </w:rPr>
        <w:t>范围进行动态调整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，为</w:t>
      </w:r>
      <w:r>
        <w:rPr>
          <w:rFonts w:hint="eastAsia" w:ascii="Times New Roman" w:hAnsi="Times New Roman" w:cs="仿宋"/>
          <w:color w:val="auto"/>
          <w:spacing w:val="0"/>
          <w:lang w:val="en-US" w:eastAsia="zh-CN"/>
        </w:rPr>
        <w:t>确保服务商和产品目录保持相对稳定，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原则上年内调整不超过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1"/>
          <w:szCs w:val="31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cs="仿宋"/>
          <w:color w:val="auto"/>
          <w:spacing w:val="0"/>
          <w:lang w:val="en-US" w:eastAsia="zh-CN"/>
        </w:rPr>
        <w:t>次</w:t>
      </w:r>
      <w:r>
        <w:rPr>
          <w:rFonts w:hint="eastAsia" w:ascii="Times New Roman" w:hAnsi="Times New Roman" w:eastAsia="仿宋" w:cs="仿宋"/>
          <w:color w:val="auto"/>
          <w:spacing w:val="0"/>
        </w:rPr>
        <w:t>。</w:t>
      </w:r>
    </w:p>
    <w:p w14:paraId="2E613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  <w:r>
        <w:rPr>
          <w:rFonts w:hint="eastAsia" w:ascii="Times New Roman" w:hAnsi="Times New Roman" w:eastAsia="黑体" w:cs="黑体"/>
          <w:color w:val="auto"/>
          <w:spacing w:val="0"/>
        </w:rPr>
        <w:t>第八条 资格使用</w:t>
      </w:r>
      <w:r>
        <w:rPr>
          <w:rFonts w:hint="eastAsia" w:ascii="Times New Roman" w:hAnsi="Times New Roman" w:eastAsia="仿宋" w:cs="仿宋"/>
          <w:color w:val="auto"/>
          <w:spacing w:val="0"/>
        </w:rPr>
        <w:t>。通过平台已领取补贴资格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申购</w:t>
      </w:r>
      <w:r>
        <w:rPr>
          <w:rFonts w:hint="eastAsia" w:ascii="Times New Roman" w:hAnsi="Times New Roman" w:eastAsia="仿宋" w:cs="仿宋"/>
          <w:color w:val="auto"/>
          <w:spacing w:val="0"/>
        </w:rPr>
        <w:t>码的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老年人及家庭</w:t>
      </w:r>
      <w:r>
        <w:rPr>
          <w:rFonts w:hint="eastAsia" w:ascii="Times New Roman" w:hAnsi="Times New Roman" w:eastAsia="仿宋" w:cs="仿宋"/>
          <w:color w:val="auto"/>
          <w:spacing w:val="0"/>
        </w:rPr>
        <w:t>，</w:t>
      </w:r>
      <w:r>
        <w:rPr>
          <w:rFonts w:hint="eastAsia" w:cs="仿宋"/>
          <w:color w:val="auto"/>
          <w:highlight w:val="none"/>
          <w:lang w:eastAsia="zh-CN"/>
        </w:rPr>
        <w:t>可通过平台</w:t>
      </w:r>
      <w:r>
        <w:rPr>
          <w:rFonts w:hint="eastAsia" w:ascii="Times New Roman" w:hAnsi="Times New Roman" w:eastAsia="仿宋" w:cs="仿宋"/>
          <w:color w:val="auto"/>
          <w:highlight w:val="none"/>
        </w:rPr>
        <w:t>在公布的服务商中自主选择，</w:t>
      </w:r>
      <w:r>
        <w:rPr>
          <w:rFonts w:hint="eastAsia" w:cs="仿宋"/>
          <w:color w:val="auto"/>
          <w:highlight w:val="none"/>
          <w:lang w:eastAsia="zh-CN"/>
        </w:rPr>
        <w:t>并确定产品，或直接在线下门店</w:t>
      </w:r>
      <w:r>
        <w:rPr>
          <w:rFonts w:hint="eastAsia" w:ascii="Times New Roman" w:hAnsi="Times New Roman" w:eastAsia="仿宋" w:cs="仿宋"/>
          <w:color w:val="auto"/>
          <w:spacing w:val="0"/>
        </w:rPr>
        <w:t>现场选取产品并交易。在消费者支付前，门店通过扫描补贴资格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申购</w:t>
      </w:r>
      <w:r>
        <w:rPr>
          <w:rFonts w:hint="eastAsia" w:ascii="Times New Roman" w:hAnsi="Times New Roman" w:eastAsia="仿宋" w:cs="仿宋"/>
          <w:color w:val="auto"/>
          <w:spacing w:val="0"/>
        </w:rPr>
        <w:t>码，确认补贴资格。无误后，消费者完成支付，享受消费立减补贴。</w:t>
      </w:r>
    </w:p>
    <w:p w14:paraId="1BAA5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  <w:r>
        <w:rPr>
          <w:rFonts w:hint="eastAsia" w:ascii="Times New Roman" w:hAnsi="Times New Roman" w:eastAsia="黑体" w:cs="黑体"/>
          <w:color w:val="auto"/>
          <w:spacing w:val="0"/>
        </w:rPr>
        <w:t>第九条 发票开具</w:t>
      </w:r>
      <w:r>
        <w:rPr>
          <w:rFonts w:hint="eastAsia" w:ascii="Times New Roman" w:hAnsi="Times New Roman" w:eastAsia="仿宋" w:cs="仿宋"/>
          <w:color w:val="auto"/>
          <w:spacing w:val="0"/>
        </w:rPr>
        <w:t>。补贴商品可以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产品</w:t>
      </w:r>
      <w:r>
        <w:rPr>
          <w:rFonts w:hint="eastAsia" w:ascii="Times New Roman" w:hAnsi="Times New Roman" w:eastAsia="仿宋" w:cs="仿宋"/>
          <w:color w:val="auto"/>
          <w:spacing w:val="0"/>
        </w:rPr>
        <w:t>、产品包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或</w:t>
      </w:r>
      <w:r>
        <w:rPr>
          <w:rFonts w:hint="eastAsia" w:ascii="Times New Roman" w:hAnsi="Times New Roman" w:eastAsia="仿宋" w:cs="仿宋"/>
          <w:color w:val="auto"/>
          <w:spacing w:val="0"/>
        </w:rPr>
        <w:t>改造服务合同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等形式</w:t>
      </w:r>
      <w:r>
        <w:rPr>
          <w:rFonts w:hint="eastAsia" w:ascii="Times New Roman" w:hAnsi="Times New Roman" w:eastAsia="仿宋" w:cs="仿宋"/>
          <w:color w:val="auto"/>
          <w:spacing w:val="0"/>
        </w:rPr>
        <w:t>下单，统一支付和开票，做到“一个订单、一次支付、一张发票”。活动中，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所有</w:t>
      </w:r>
      <w:r>
        <w:rPr>
          <w:rFonts w:hint="eastAsia" w:ascii="Times New Roman" w:hAnsi="Times New Roman" w:eastAsia="仿宋" w:cs="仿宋"/>
          <w:color w:val="auto"/>
          <w:spacing w:val="0"/>
        </w:rPr>
        <w:t>补贴商品要按照</w:t>
      </w:r>
      <w:r>
        <w:rPr>
          <w:rFonts w:hint="eastAsia" w:ascii="Times New Roman" w:hAnsi="Times New Roman" w:eastAsia="仿宋" w:cs="仿宋"/>
          <w:color w:val="auto"/>
          <w:spacing w:val="0"/>
          <w:highlight w:val="none"/>
        </w:rPr>
        <w:t>包含政府补贴在内的</w:t>
      </w:r>
      <w:r>
        <w:rPr>
          <w:rFonts w:hint="eastAsia" w:ascii="Times New Roman" w:hAnsi="Times New Roman" w:cs="仿宋"/>
          <w:color w:val="auto"/>
          <w:spacing w:val="0"/>
          <w:highlight w:val="none"/>
          <w:lang w:eastAsia="zh-CN"/>
        </w:rPr>
        <w:t>最终</w:t>
      </w:r>
      <w:r>
        <w:rPr>
          <w:rFonts w:hint="eastAsia" w:ascii="Times New Roman" w:hAnsi="Times New Roman" w:eastAsia="仿宋" w:cs="仿宋"/>
          <w:color w:val="auto"/>
          <w:spacing w:val="0"/>
          <w:highlight w:val="none"/>
        </w:rPr>
        <w:t>销售价格为消费者开具</w:t>
      </w:r>
      <w:r>
        <w:rPr>
          <w:rFonts w:hint="eastAsia" w:ascii="Times New Roman" w:hAnsi="Times New Roman" w:eastAsia="仿宋" w:cs="仿宋"/>
          <w:color w:val="auto"/>
          <w:spacing w:val="0"/>
        </w:rPr>
        <w:t>其真实姓名</w:t>
      </w:r>
      <w:r>
        <w:rPr>
          <w:rFonts w:hint="eastAsia" w:ascii="Times New Roman" w:hAnsi="Times New Roman" w:cs="仿宋"/>
          <w:color w:val="auto"/>
          <w:spacing w:val="0"/>
          <w:lang w:val="en-US" w:eastAsia="zh-CN"/>
        </w:rPr>
        <w:t>并附身份证号</w:t>
      </w:r>
      <w:r>
        <w:rPr>
          <w:rFonts w:hint="eastAsia" w:ascii="Times New Roman" w:hAnsi="Times New Roman" w:eastAsia="仿宋" w:cs="仿宋"/>
          <w:color w:val="auto"/>
          <w:spacing w:val="0"/>
        </w:rPr>
        <w:t>的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本市</w:t>
      </w:r>
      <w:r>
        <w:rPr>
          <w:rFonts w:hint="eastAsia" w:ascii="Times New Roman" w:hAnsi="Times New Roman" w:eastAsia="仿宋" w:cs="仿宋"/>
          <w:color w:val="auto"/>
          <w:spacing w:val="0"/>
        </w:rPr>
        <w:t>电子发票。发票内容要规范完整，包含商品的品牌、品类、名称、规格型号、享受政府补贴的金额等信息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，且备注中体现“</w:t>
      </w:r>
      <w:r>
        <w:rPr>
          <w:rFonts w:hint="eastAsia" w:ascii="Times New Roman" w:hAnsi="Times New Roman" w:cs="仿宋"/>
          <w:color w:val="auto"/>
          <w:spacing w:val="0"/>
          <w:lang w:val="en-US" w:eastAsia="zh-CN"/>
        </w:rPr>
        <w:t>2025年天津市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适老化‘焕新’活动”字样。</w:t>
      </w:r>
    </w:p>
    <w:p w14:paraId="175E6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  <w:r>
        <w:rPr>
          <w:rFonts w:hint="eastAsia" w:ascii="Times New Roman" w:hAnsi="Times New Roman" w:eastAsia="黑体" w:cs="黑体"/>
          <w:color w:val="auto"/>
          <w:spacing w:val="0"/>
        </w:rPr>
        <w:t>第十条 退货退款</w:t>
      </w:r>
      <w:r>
        <w:rPr>
          <w:rFonts w:hint="eastAsia" w:ascii="Times New Roman" w:hAnsi="Times New Roman" w:eastAsia="仿宋" w:cs="仿宋"/>
          <w:color w:val="auto"/>
          <w:spacing w:val="0"/>
        </w:rPr>
        <w:t>。消费者经与销售单位协商一致退货的，按照消费者享受政府补贴后的实付金额以“原路返回”的方式办理退款。退货时仍在活动期间的，消费者可在退款成功后，通过平台重新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自动</w:t>
      </w:r>
      <w:r>
        <w:rPr>
          <w:rFonts w:hint="eastAsia" w:ascii="Times New Roman" w:hAnsi="Times New Roman" w:eastAsia="仿宋" w:cs="仿宋"/>
          <w:color w:val="auto"/>
          <w:spacing w:val="0"/>
        </w:rPr>
        <w:t>领取该商品品类的补贴资格。以服务合同形式补贴的产品，如安装后出现要求退换货的，除产品本身质量问题外，原则上采取售后整改的方式进行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处理</w:t>
      </w:r>
      <w:r>
        <w:rPr>
          <w:rFonts w:hint="eastAsia" w:ascii="Times New Roman" w:hAnsi="Times New Roman" w:eastAsia="仿宋" w:cs="仿宋"/>
          <w:color w:val="auto"/>
          <w:spacing w:val="0"/>
        </w:rPr>
        <w:t>。</w:t>
      </w:r>
    </w:p>
    <w:p w14:paraId="6E10B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  <w:r>
        <w:rPr>
          <w:rFonts w:hint="eastAsia" w:ascii="Times New Roman" w:hAnsi="Times New Roman" w:eastAsia="黑体" w:cs="黑体"/>
          <w:color w:val="auto"/>
          <w:spacing w:val="0"/>
        </w:rPr>
        <w:t>第十一条 旧品回收</w:t>
      </w:r>
      <w:r>
        <w:rPr>
          <w:rFonts w:hint="eastAsia" w:ascii="Times New Roman" w:hAnsi="Times New Roman" w:eastAsia="仿宋" w:cs="仿宋"/>
          <w:color w:val="auto"/>
          <w:spacing w:val="0"/>
        </w:rPr>
        <w:t>。参与活动的服务商应对其参加活动的“焕新”改造类产品，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有</w:t>
      </w:r>
      <w:r>
        <w:rPr>
          <w:rFonts w:hint="eastAsia" w:ascii="Times New Roman" w:hAnsi="Times New Roman" w:eastAsia="仿宋" w:cs="仿宋"/>
          <w:color w:val="auto"/>
          <w:spacing w:val="0"/>
        </w:rPr>
        <w:t>提供上门拆旧回收服务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的能力</w:t>
      </w:r>
      <w:r>
        <w:rPr>
          <w:rFonts w:hint="eastAsia" w:ascii="Times New Roman" w:hAnsi="Times New Roman" w:eastAsia="仿宋" w:cs="仿宋"/>
          <w:color w:val="auto"/>
          <w:spacing w:val="0"/>
        </w:rPr>
        <w:t>。拆旧回收服务不纳入补贴范围，具体服务价格由双方约定。</w:t>
      </w:r>
    </w:p>
    <w:p w14:paraId="601B9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  <w:r>
        <w:rPr>
          <w:rFonts w:hint="eastAsia" w:ascii="Times New Roman" w:hAnsi="Times New Roman" w:eastAsia="黑体" w:cs="黑体"/>
          <w:color w:val="auto"/>
          <w:spacing w:val="0"/>
        </w:rPr>
        <w:t>第十二条 咨询投诉</w:t>
      </w:r>
      <w:r>
        <w:rPr>
          <w:rFonts w:hint="eastAsia" w:ascii="Times New Roman" w:hAnsi="Times New Roman" w:eastAsia="仿宋" w:cs="仿宋"/>
          <w:color w:val="auto"/>
          <w:spacing w:val="0"/>
        </w:rPr>
        <w:t>。消费者需要咨询本次活动的相关政策，对相关问题进行投诉和</w:t>
      </w:r>
      <w:r>
        <w:rPr>
          <w:rFonts w:hint="eastAsia" w:ascii="Times New Roman" w:hAnsi="Times New Roman" w:cs="仿宋"/>
          <w:color w:val="auto"/>
          <w:spacing w:val="0"/>
          <w:lang w:val="en-US" w:eastAsia="zh-CN"/>
        </w:rPr>
        <w:t>建议</w:t>
      </w:r>
      <w:r>
        <w:rPr>
          <w:rFonts w:hint="eastAsia" w:ascii="Times New Roman" w:hAnsi="Times New Roman" w:eastAsia="仿宋" w:cs="仿宋"/>
          <w:color w:val="auto"/>
          <w:spacing w:val="0"/>
        </w:rPr>
        <w:t>，可致电参加活动的服务商或拨打常住地所在区民政局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居家适老化改造产品</w:t>
      </w:r>
      <w:r>
        <w:rPr>
          <w:rFonts w:hint="eastAsia" w:ascii="Times New Roman" w:hAnsi="Times New Roman" w:eastAsia="仿宋" w:cs="仿宋"/>
          <w:color w:val="auto"/>
          <w:spacing w:val="0"/>
        </w:rPr>
        <w:t>“焕新”活动咨询电话（从市民政局官网或公众号“焕新”活动平台查询）。</w:t>
      </w:r>
    </w:p>
    <w:p w14:paraId="4947A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  <w:r>
        <w:rPr>
          <w:rFonts w:hint="eastAsia" w:ascii="Times New Roman" w:hAnsi="Times New Roman" w:eastAsia="黑体" w:cs="黑体"/>
          <w:color w:val="auto"/>
          <w:spacing w:val="0"/>
        </w:rPr>
        <w:t>第十三条</w:t>
      </w:r>
      <w:r>
        <w:rPr>
          <w:rFonts w:hint="eastAsia" w:ascii="Times New Roman" w:hAnsi="Times New Roman" w:eastAsia="仿宋" w:cs="仿宋"/>
          <w:color w:val="auto"/>
          <w:spacing w:val="0"/>
        </w:rPr>
        <w:t xml:space="preserve"> </w:t>
      </w:r>
      <w:r>
        <w:rPr>
          <w:rFonts w:hint="eastAsia" w:ascii="Times New Roman" w:hAnsi="Times New Roman" w:eastAsia="仿宋" w:cs="仿宋"/>
          <w:color w:val="auto"/>
          <w:spacing w:val="0"/>
          <w:highlight w:val="none"/>
        </w:rPr>
        <w:t>本次活动自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1"/>
          <w:szCs w:val="31"/>
          <w:highlight w:val="none"/>
          <w:lang w:val="en-US" w:eastAsia="zh-CN" w:bidi="ar-SA"/>
        </w:rPr>
        <w:t>2025</w:t>
      </w:r>
      <w:r>
        <w:rPr>
          <w:rFonts w:hint="eastAsia" w:ascii="Times New Roman" w:hAnsi="Times New Roman" w:eastAsia="仿宋" w:cs="仿宋"/>
          <w:color w:val="auto"/>
          <w:spacing w:val="0"/>
          <w:highlight w:val="none"/>
        </w:rPr>
        <w:t>年</w:t>
      </w:r>
      <w:r>
        <w:rPr>
          <w:rFonts w:hint="default" w:cs="仿宋"/>
          <w:color w:val="auto"/>
          <w:spacing w:val="0"/>
          <w:highlight w:val="none"/>
          <w:lang w:val="en"/>
        </w:rPr>
        <w:t>8</w:t>
      </w:r>
      <w:r>
        <w:rPr>
          <w:rFonts w:hint="eastAsia" w:ascii="Times New Roman" w:hAnsi="Times New Roman" w:eastAsia="仿宋" w:cs="仿宋"/>
          <w:color w:val="auto"/>
          <w:spacing w:val="0"/>
          <w:highlight w:val="none"/>
        </w:rPr>
        <w:t>月</w:t>
      </w:r>
      <w:r>
        <w:rPr>
          <w:rFonts w:hint="default" w:cs="仿宋"/>
          <w:color w:val="auto"/>
          <w:spacing w:val="0"/>
          <w:highlight w:val="none"/>
          <w:lang w:val="en"/>
        </w:rPr>
        <w:t>25</w:t>
      </w:r>
      <w:r>
        <w:rPr>
          <w:rFonts w:hint="eastAsia" w:ascii="Times New Roman" w:hAnsi="Times New Roman" w:eastAsia="仿宋" w:cs="仿宋"/>
          <w:color w:val="auto"/>
          <w:spacing w:val="0"/>
          <w:highlight w:val="none"/>
        </w:rPr>
        <w:t>日起实施，</w:t>
      </w:r>
      <w:r>
        <w:rPr>
          <w:rFonts w:hint="eastAsia" w:ascii="Times New Roman" w:hAnsi="Times New Roman" w:eastAsia="仿宋" w:cs="仿宋"/>
          <w:color w:val="auto"/>
          <w:spacing w:val="0"/>
        </w:rPr>
        <w:t>实行补贴资金总量控制，补贴</w:t>
      </w:r>
      <w:r>
        <w:rPr>
          <w:rFonts w:hint="eastAsia" w:ascii="Times New Roman" w:hAnsi="Times New Roman" w:cs="仿宋"/>
          <w:color w:val="auto"/>
          <w:spacing w:val="0"/>
          <w:lang w:eastAsia="zh-CN"/>
        </w:rPr>
        <w:t>资格</w:t>
      </w:r>
      <w:r>
        <w:rPr>
          <w:rFonts w:hint="eastAsia" w:ascii="Times New Roman" w:hAnsi="Times New Roman" w:eastAsia="仿宋" w:cs="仿宋"/>
          <w:color w:val="auto"/>
          <w:spacing w:val="0"/>
        </w:rPr>
        <w:t>申领自本细则发布之日起，最迟于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1"/>
          <w:szCs w:val="31"/>
          <w:highlight w:val="none"/>
          <w:lang w:val="en-US" w:eastAsia="zh-CN" w:bidi="ar-SA"/>
        </w:rPr>
        <w:t>2025</w:t>
      </w:r>
      <w:r>
        <w:rPr>
          <w:rFonts w:hint="eastAsia" w:ascii="Times New Roman" w:hAnsi="Times New Roman" w:eastAsia="仿宋" w:cs="仿宋"/>
          <w:color w:val="auto"/>
          <w:spacing w:val="0"/>
        </w:rPr>
        <w:t>年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1"/>
          <w:szCs w:val="31"/>
          <w:highlight w:val="none"/>
          <w:lang w:val="en-US" w:eastAsia="zh-CN" w:bidi="ar-SA"/>
        </w:rPr>
        <w:t>12</w:t>
      </w:r>
      <w:r>
        <w:rPr>
          <w:rFonts w:hint="eastAsia" w:ascii="Times New Roman" w:hAnsi="Times New Roman" w:eastAsia="仿宋" w:cs="仿宋"/>
          <w:color w:val="auto"/>
          <w:spacing w:val="0"/>
        </w:rPr>
        <w:t>月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1"/>
          <w:szCs w:val="31"/>
          <w:highlight w:val="none"/>
          <w:lang w:val="en-US" w:eastAsia="zh-CN" w:bidi="ar-SA"/>
        </w:rPr>
        <w:t>31</w:t>
      </w:r>
      <w:r>
        <w:rPr>
          <w:rFonts w:hint="eastAsia" w:ascii="Times New Roman" w:hAnsi="Times New Roman" w:eastAsia="仿宋" w:cs="仿宋"/>
          <w:color w:val="auto"/>
          <w:spacing w:val="0"/>
        </w:rPr>
        <w:t>日结束。</w:t>
      </w:r>
    </w:p>
    <w:p w14:paraId="1B302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  <w:r>
        <w:rPr>
          <w:rFonts w:hint="eastAsia" w:ascii="Times New Roman" w:hAnsi="Times New Roman" w:eastAsia="黑体" w:cs="黑体"/>
          <w:color w:val="auto"/>
          <w:spacing w:val="0"/>
        </w:rPr>
        <w:t>第十四条</w:t>
      </w:r>
      <w:r>
        <w:rPr>
          <w:rFonts w:hint="eastAsia" w:ascii="Times New Roman" w:hAnsi="Times New Roman" w:eastAsia="仿宋" w:cs="仿宋"/>
          <w:color w:val="auto"/>
          <w:spacing w:val="0"/>
        </w:rPr>
        <w:t xml:space="preserve"> 本细则实施过程中的具体问题，由市民政局会同市有关部门负责解释。</w:t>
      </w:r>
    </w:p>
    <w:p w14:paraId="58049C7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</w:rPr>
      </w:pPr>
    </w:p>
    <w:p w14:paraId="01E01410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1-1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老年人家庭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lang w:val="en-US" w:eastAsia="zh-CN"/>
        </w:rPr>
        <w:t>适老化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改造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申请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lang w:eastAsia="zh-CN"/>
        </w:rPr>
        <w:t>告知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书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范本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eastAsia="zh-CN"/>
        </w:rPr>
        <w:t>）</w:t>
      </w:r>
    </w:p>
    <w:p w14:paraId="12BBFF5F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1580" w:firstLineChars="50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1-2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老年人家庭购买适老化改造产品申请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lang w:eastAsia="zh-CN"/>
        </w:rPr>
        <w:t>告知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书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范</w:t>
      </w:r>
    </w:p>
    <w:p w14:paraId="0A21496B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1896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本）</w:t>
      </w:r>
    </w:p>
    <w:p w14:paraId="4251A586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1580" w:firstLineChars="50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1-3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居家适老化改造服务企业申领补贴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lang w:eastAsia="zh-CN"/>
        </w:rPr>
        <w:t>告知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书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范</w:t>
      </w:r>
    </w:p>
    <w:p w14:paraId="1FDBB7C5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1896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本）</w:t>
      </w:r>
    </w:p>
    <w:p w14:paraId="00EE381A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1580" w:firstLineChars="5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1-4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.天津市居家适老化改造产品“焕新”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活动</w:t>
      </w:r>
      <w:bookmarkStart w:id="1" w:name="_GoBack"/>
      <w:bookmarkEnd w:id="1"/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服务企</w:t>
      </w:r>
    </w:p>
    <w:p w14:paraId="31C00424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1896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业报名表</w:t>
      </w:r>
    </w:p>
    <w:p w14:paraId="055F7AA0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1580" w:firstLineChars="50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1-5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年天津市居家适老化改造产品“焕新”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活动</w:t>
      </w:r>
    </w:p>
    <w:p w14:paraId="281ADEC8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1896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服务产品详细清单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（样表）</w:t>
      </w:r>
    </w:p>
    <w:p w14:paraId="75D4FDE9">
      <w:pPr>
        <w:keepNext w:val="0"/>
        <w:keepLines w:val="0"/>
        <w:pageBreakBefore w:val="0"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黑体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highlight w:val="none"/>
        </w:rPr>
        <w:br w:type="page"/>
      </w:r>
      <w:r>
        <w:rPr>
          <w:rFonts w:hint="eastAsia" w:ascii="Times New Roman" w:hAnsi="Times New Roman" w:eastAsia="黑体" w:cs="黑体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color w:val="auto"/>
          <w:spacing w:val="0"/>
          <w:sz w:val="32"/>
          <w:szCs w:val="32"/>
          <w:highlight w:val="none"/>
          <w:lang w:val="en-US" w:eastAsia="zh-CN"/>
        </w:rPr>
        <w:t>1-1</w:t>
      </w:r>
    </w:p>
    <w:p w14:paraId="04DCA94B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</w:pPr>
    </w:p>
    <w:p w14:paraId="56F78DCD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  <w:t>老年人家庭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  <w:t>适老化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  <w:t>改造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  <w:t>服务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  <w:t>申请</w:t>
      </w:r>
      <w:r>
        <w:rPr>
          <w:rFonts w:hint="eastAsia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lang w:eastAsia="zh-CN"/>
        </w:rPr>
        <w:t>告知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  <w:t>书</w:t>
      </w:r>
    </w:p>
    <w:p w14:paraId="7DAE7973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highlight w:val="none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范本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eastAsia="zh-CN"/>
        </w:rPr>
        <w:t>）</w:t>
      </w:r>
    </w:p>
    <w:p w14:paraId="3461D665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jc w:val="left"/>
        <w:textAlignment w:val="auto"/>
        <w:rPr>
          <w:rFonts w:eastAsia="宋体"/>
          <w:color w:val="auto"/>
          <w:spacing w:val="0"/>
          <w:kern w:val="0"/>
          <w:sz w:val="31"/>
          <w:szCs w:val="31"/>
          <w:highlight w:val="none"/>
        </w:rPr>
      </w:pPr>
    </w:p>
    <w:p w14:paraId="52F0736F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________区民政局：</w:t>
      </w:r>
    </w:p>
    <w:p w14:paraId="6C3F4790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本人姓名：________，身份证号：________________，</w:t>
      </w:r>
      <w:r>
        <w:rPr>
          <w:rFonts w:hint="eastAsia" w:ascii="Times New Roman" w:hAnsi="Times New Roman" w:cs="仿宋"/>
          <w:color w:val="auto"/>
          <w:spacing w:val="0"/>
          <w:sz w:val="32"/>
          <w:szCs w:val="32"/>
          <w:highlight w:val="none"/>
          <w:lang w:eastAsia="zh-CN"/>
        </w:rPr>
        <w:t>电话：</w:t>
      </w: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__________</w:t>
      </w:r>
      <w:r>
        <w:rPr>
          <w:rFonts w:hint="eastAsia" w:ascii="Times New Roman" w:hAnsi="Times New Roman" w:cs="仿宋"/>
          <w:color w:val="auto"/>
          <w:spacing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__</w:t>
      </w:r>
      <w:r>
        <w:rPr>
          <w:rFonts w:hint="eastAsia" w:ascii="Times New Roman" w:hAnsi="Times New Roman" w:cs="仿宋"/>
          <w:color w:val="auto"/>
          <w:spacing w:val="0"/>
          <w:sz w:val="32"/>
          <w:szCs w:val="32"/>
          <w:highlight w:val="none"/>
          <w:lang w:eastAsia="zh-CN"/>
        </w:rPr>
        <w:t>，为本人或被代理老年人（</w:t>
      </w: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姓名：________，身份证号________________</w:t>
      </w:r>
      <w:r>
        <w:rPr>
          <w:rFonts w:hint="eastAsia" w:ascii="Times New Roman" w:hAnsi="Times New Roman" w:cs="仿宋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申请</w:t>
      </w:r>
      <w:r>
        <w:rPr>
          <w:rFonts w:hint="eastAsia" w:ascii="Times New Roman" w:hAnsi="Times New Roman" w:cs="仿宋"/>
          <w:color w:val="auto"/>
          <w:spacing w:val="0"/>
          <w:sz w:val="32"/>
          <w:szCs w:val="32"/>
          <w:highlight w:val="none"/>
          <w:lang w:eastAsia="zh-CN"/>
        </w:rPr>
        <w:t>适老化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改造</w:t>
      </w:r>
      <w:r>
        <w:rPr>
          <w:rFonts w:hint="eastAsia" w:ascii="Times New Roman" w:hAnsi="Times New Roman" w:cs="仿宋"/>
          <w:color w:val="auto"/>
          <w:spacing w:val="0"/>
          <w:sz w:val="32"/>
          <w:szCs w:val="32"/>
          <w:highlight w:val="none"/>
          <w:lang w:eastAsia="zh-CN"/>
        </w:rPr>
        <w:t>服务，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房产位于</w:t>
      </w:r>
      <w:r>
        <w:rPr>
          <w:rFonts w:hint="eastAsia" w:ascii="Times New Roman" w:hAnsi="Times New Roman" w:cs="仿宋"/>
          <w:color w:val="auto"/>
          <w:spacing w:val="0"/>
          <w:sz w:val="32"/>
          <w:szCs w:val="32"/>
          <w:highlight w:val="none"/>
          <w:lang w:eastAsia="zh-CN"/>
        </w:rPr>
        <w:t>天津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市________区________街（镇）___________________________，产权证号________________________。</w:t>
      </w:r>
    </w:p>
    <w:p w14:paraId="4A6D8AFF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房屋产权所有人姓名________，身份证号：___________________，</w:t>
      </w:r>
      <w:r>
        <w:rPr>
          <w:rFonts w:hint="eastAsia" w:ascii="Times New Roman" w:hAnsi="Times New Roman" w:cs="仿宋"/>
          <w:color w:val="auto"/>
          <w:spacing w:val="0"/>
          <w:sz w:val="32"/>
          <w:szCs w:val="32"/>
          <w:highlight w:val="none"/>
          <w:lang w:eastAsia="zh-CN"/>
        </w:rPr>
        <w:t>与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本人为________（与老年人的关系），授权同意对该房屋进行适老化改造。</w:t>
      </w:r>
    </w:p>
    <w:p w14:paraId="6A4FF6A4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现承诺以上信息真实有效，若违反本承诺，本人和房产所有权人愿意取消补贴资格并承担相应的法律责任。</w:t>
      </w:r>
    </w:p>
    <w:p w14:paraId="158006D6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</w:pPr>
    </w:p>
    <w:p w14:paraId="51F1ABDF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</w:pPr>
    </w:p>
    <w:p w14:paraId="412AAE89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申请人：</w:t>
      </w:r>
    </w:p>
    <w:p w14:paraId="24A5426E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firstLine="4108" w:firstLineChars="1300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改造房产所有权人：</w:t>
      </w:r>
    </w:p>
    <w:p w14:paraId="313695E2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1"/>
          <w:szCs w:val="31"/>
          <w:highlight w:val="none"/>
          <w:lang w:val="en-US" w:eastAsia="zh-CN" w:bidi="ar-SA"/>
        </w:rPr>
        <w:t xml:space="preserve">  2025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日</w:t>
      </w:r>
    </w:p>
    <w:p w14:paraId="5431F166">
      <w:pPr>
        <w:keepNext w:val="0"/>
        <w:keepLines w:val="0"/>
        <w:pageBreakBefore w:val="0"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黑体" w:cs="黑体"/>
          <w:color w:val="auto"/>
          <w:spacing w:val="0"/>
          <w:highlight w:val="none"/>
          <w:lang w:eastAsia="zh-CN"/>
        </w:rPr>
      </w:pPr>
      <w:r>
        <w:rPr>
          <w:b/>
          <w:bCs/>
          <w:color w:val="auto"/>
          <w:spacing w:val="0"/>
          <w:highlight w:val="none"/>
        </w:rPr>
        <w:br w:type="page"/>
      </w:r>
      <w:r>
        <w:rPr>
          <w:rFonts w:hint="eastAsia" w:ascii="Times New Roman" w:hAnsi="Times New Roman" w:eastAsia="黑体" w:cs="黑体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color w:val="auto"/>
          <w:spacing w:val="0"/>
          <w:sz w:val="32"/>
          <w:szCs w:val="32"/>
          <w:highlight w:val="none"/>
          <w:lang w:val="en-US" w:eastAsia="zh-CN"/>
        </w:rPr>
        <w:t>1-2</w:t>
      </w:r>
    </w:p>
    <w:p w14:paraId="74971C53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</w:pPr>
    </w:p>
    <w:p w14:paraId="31BA81B1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  <w:t>老年人家庭购买适老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  <w:t>化改造产品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  <w:t>申请</w:t>
      </w:r>
      <w:r>
        <w:rPr>
          <w:rFonts w:hint="eastAsia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lang w:eastAsia="zh-CN"/>
        </w:rPr>
        <w:t>告知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  <w:t>书</w:t>
      </w:r>
    </w:p>
    <w:p w14:paraId="41CC0502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范本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eastAsia="zh-CN"/>
        </w:rPr>
        <w:t>）</w:t>
      </w:r>
    </w:p>
    <w:p w14:paraId="630FA8E8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Times New Roman" w:hAnsi="Times New Roman" w:eastAsia="仿宋" w:cs="仿宋"/>
          <w:color w:val="auto"/>
          <w:spacing w:val="0"/>
          <w:highlight w:val="none"/>
        </w:rPr>
      </w:pPr>
    </w:p>
    <w:p w14:paraId="387996FB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________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区民政局：</w:t>
      </w:r>
    </w:p>
    <w:p w14:paraId="28D0CFE9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本人姓名：________，身份证号________________，</w:t>
      </w:r>
      <w:r>
        <w:rPr>
          <w:rFonts w:hint="eastAsia" w:ascii="Times New Roman" w:hAnsi="Times New Roman" w:cs="仿宋"/>
          <w:color w:val="auto"/>
          <w:spacing w:val="0"/>
          <w:sz w:val="32"/>
          <w:szCs w:val="32"/>
          <w:highlight w:val="none"/>
          <w:lang w:eastAsia="zh-CN"/>
        </w:rPr>
        <w:t>电话：</w:t>
      </w: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__________</w:t>
      </w:r>
      <w:r>
        <w:rPr>
          <w:rFonts w:hint="eastAsia" w:ascii="Times New Roman" w:hAnsi="Times New Roman" w:cs="仿宋"/>
          <w:color w:val="auto"/>
          <w:spacing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__</w:t>
      </w:r>
      <w:r>
        <w:rPr>
          <w:rFonts w:hint="eastAsia" w:ascii="Times New Roman" w:hAnsi="Times New Roman" w:cs="仿宋"/>
          <w:color w:val="auto"/>
          <w:spacing w:val="0"/>
          <w:sz w:val="32"/>
          <w:szCs w:val="32"/>
          <w:highlight w:val="none"/>
          <w:lang w:eastAsia="zh-CN"/>
        </w:rPr>
        <w:t>，为本人或被代理老年人（</w:t>
      </w: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姓名：________，身份证号________________</w:t>
      </w:r>
      <w:r>
        <w:rPr>
          <w:rFonts w:hint="eastAsia" w:ascii="Times New Roman" w:hAnsi="Times New Roman" w:cs="仿宋"/>
          <w:color w:val="auto"/>
          <w:spacing w:val="0"/>
          <w:sz w:val="32"/>
          <w:szCs w:val="32"/>
          <w:highlight w:val="none"/>
          <w:lang w:eastAsia="zh-CN"/>
        </w:rPr>
        <w:t>）购买适老化改造产品</w:t>
      </w: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cs="仿宋"/>
          <w:color w:val="auto"/>
          <w:spacing w:val="0"/>
          <w:sz w:val="32"/>
          <w:szCs w:val="32"/>
          <w:highlight w:val="none"/>
          <w:lang w:eastAsia="zh-CN"/>
        </w:rPr>
        <w:t>家庭住址</w:t>
      </w: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在</w:t>
      </w:r>
      <w:r>
        <w:rPr>
          <w:rFonts w:hint="eastAsia" w:ascii="Times New Roman" w:hAnsi="Times New Roman" w:cs="仿宋"/>
          <w:color w:val="auto"/>
          <w:spacing w:val="0"/>
          <w:sz w:val="32"/>
          <w:szCs w:val="32"/>
          <w:highlight w:val="none"/>
          <w:u w:val="none"/>
          <w:lang w:eastAsia="zh-CN"/>
        </w:rPr>
        <w:t>天津</w:t>
      </w: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市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________区________街（镇）_______________________</w:t>
      </w: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。本次居家适老化改造只申请购买适老</w:t>
      </w:r>
      <w:r>
        <w:rPr>
          <w:rFonts w:hint="eastAsia" w:ascii="Times New Roman" w:hAnsi="Times New Roman" w:cs="仿宋"/>
          <w:color w:val="auto"/>
          <w:spacing w:val="0"/>
          <w:sz w:val="32"/>
          <w:szCs w:val="32"/>
          <w:highlight w:val="none"/>
          <w:lang w:val="en-US" w:eastAsia="zh-CN"/>
        </w:rPr>
        <w:t>化改造</w:t>
      </w: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产品。</w:t>
      </w:r>
    </w:p>
    <w:p w14:paraId="784A951C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现承诺以上信息真实有效，若违反本承诺，本人愿意取消补贴资格并承担相应的法律责任。</w:t>
      </w:r>
    </w:p>
    <w:p w14:paraId="3889AEC1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</w:pPr>
    </w:p>
    <w:p w14:paraId="280E4B4C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</w:pPr>
    </w:p>
    <w:p w14:paraId="321DF8BE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</w:pPr>
    </w:p>
    <w:p w14:paraId="15C625DB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firstLine="5372" w:firstLineChars="1700"/>
        <w:jc w:val="left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申请人：</w:t>
      </w:r>
    </w:p>
    <w:p w14:paraId="5F305265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firstLine="5202" w:firstLineChars="1700"/>
        <w:jc w:val="left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1"/>
          <w:szCs w:val="31"/>
          <w:highlight w:val="none"/>
          <w:lang w:val="en-US" w:eastAsia="zh-CN" w:bidi="ar-SA"/>
        </w:rPr>
        <w:t>2025</w:t>
      </w: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日</w:t>
      </w:r>
    </w:p>
    <w:p w14:paraId="0512B8F2">
      <w:pPr>
        <w:keepNext w:val="0"/>
        <w:keepLines w:val="0"/>
        <w:pageBreakBefore w:val="0"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黑体" w:cs="黑体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b/>
          <w:bCs/>
          <w:color w:val="auto"/>
          <w:spacing w:val="0"/>
          <w:sz w:val="32"/>
          <w:szCs w:val="32"/>
          <w:highlight w:val="none"/>
        </w:rPr>
        <w:br w:type="page"/>
      </w:r>
      <w:r>
        <w:rPr>
          <w:rFonts w:hint="eastAsia" w:ascii="Times New Roman" w:hAnsi="Times New Roman" w:eastAsia="黑体" w:cs="黑体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color w:val="auto"/>
          <w:spacing w:val="0"/>
          <w:sz w:val="32"/>
          <w:szCs w:val="32"/>
          <w:highlight w:val="none"/>
          <w:lang w:val="en-US" w:eastAsia="zh-CN"/>
        </w:rPr>
        <w:t>1-3</w:t>
      </w:r>
    </w:p>
    <w:p w14:paraId="6947ADF5"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color w:val="auto"/>
          <w:spacing w:val="0"/>
          <w:highlight w:val="none"/>
        </w:rPr>
      </w:pPr>
    </w:p>
    <w:p w14:paraId="6A09E55F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  <w:t>居家适老化改造服务企业申领补贴</w:t>
      </w:r>
      <w:r>
        <w:rPr>
          <w:rFonts w:hint="eastAsia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lang w:eastAsia="zh-CN"/>
        </w:rPr>
        <w:t>告知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  <w:t>书</w:t>
      </w:r>
    </w:p>
    <w:p w14:paraId="65310050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范本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eastAsia="zh-CN"/>
        </w:rPr>
        <w:t>）</w:t>
      </w:r>
    </w:p>
    <w:p w14:paraId="689BF56F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" w:cs="仿宋"/>
          <w:color w:val="auto"/>
          <w:sz w:val="32"/>
          <w:szCs w:val="32"/>
        </w:rPr>
        <w:t>________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区</w:t>
      </w:r>
      <w:r>
        <w:rPr>
          <w:rFonts w:ascii="Times New Roman" w:hAnsi="Times New Roman" w:eastAsia="仿宋" w:cs="仿宋"/>
          <w:color w:val="auto"/>
          <w:sz w:val="32"/>
          <w:szCs w:val="32"/>
        </w:rPr>
        <w:t>民政局：</w:t>
      </w:r>
    </w:p>
    <w:p w14:paraId="38FD2A84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" w:cs="仿宋"/>
          <w:color w:val="auto"/>
          <w:sz w:val="32"/>
          <w:szCs w:val="32"/>
        </w:rPr>
        <w:t>本企业承接________老年人（身份证号：</w:t>
      </w:r>
      <w:r>
        <w:rPr>
          <w:rFonts w:ascii="Times New Roman" w:hAnsi="Times New Roman" w:eastAsia="仿宋" w:cs="仿宋"/>
          <w:color w:val="auto"/>
          <w:sz w:val="32"/>
          <w:szCs w:val="32"/>
          <w:u w:val="none"/>
        </w:rPr>
        <w:t>____________</w:t>
      </w:r>
      <w:r>
        <w:rPr>
          <w:rFonts w:ascii="Times New Roman" w:hAnsi="Times New Roman" w:eastAsia="仿宋" w:cs="仿宋"/>
          <w:color w:val="auto"/>
          <w:sz w:val="32"/>
          <w:szCs w:val="32"/>
        </w:rPr>
        <w:t>）</w:t>
      </w:r>
    </w:p>
    <w:p w14:paraId="3514B2CF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" w:cs="仿宋"/>
          <w:color w:val="auto"/>
          <w:sz w:val="32"/>
          <w:szCs w:val="32"/>
        </w:rPr>
        <w:t>家庭适老化改造服务，现已竣工完成，并验收合格。本次补贴申领所填信息（包括但不限于改造合同、改造清单、房屋改造前水印照片及定位、改造后水印照片及定位；发票和老年人家庭自付部分支付凭证、验收合格确认单）真实有效。项目实施过程中，不存在不履行价格承诺、“先涨价后补贴”等价格违法行为，所提交材料无任何伪造、弄虚作假等情况，同意接受民政、财政、审计、纪检监察等部门的监督检查。</w:t>
      </w:r>
    </w:p>
    <w:p w14:paraId="73D3A474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" w:cs="仿宋"/>
          <w:color w:val="auto"/>
          <w:sz w:val="32"/>
          <w:szCs w:val="32"/>
        </w:rPr>
        <w:t>若违反本承诺，本企业愿意取消补贴申领，退回补贴资金、接受相应处罚并承担相应法律责任。</w:t>
      </w:r>
    </w:p>
    <w:p w14:paraId="6A1B45D3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</w:pPr>
    </w:p>
    <w:p w14:paraId="12EC0679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</w:pPr>
    </w:p>
    <w:p w14:paraId="66BA8499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</w:pPr>
    </w:p>
    <w:p w14:paraId="0F3F28AD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firstLine="3476" w:firstLineChars="1100"/>
        <w:jc w:val="left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企业名称</w:t>
      </w: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（盖章）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eastAsia="zh-CN"/>
        </w:rPr>
        <w:t>：</w:t>
      </w:r>
    </w:p>
    <w:p w14:paraId="362C6051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firstLine="3476" w:firstLineChars="1100"/>
        <w:jc w:val="left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企业负责人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签字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：</w:t>
      </w:r>
    </w:p>
    <w:p w14:paraId="18F53485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firstLine="4590" w:firstLineChars="1500"/>
        <w:jc w:val="left"/>
        <w:textAlignment w:val="auto"/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1"/>
          <w:szCs w:val="31"/>
          <w:highlight w:val="none"/>
          <w:lang w:val="en-US" w:eastAsia="zh-CN" w:bidi="ar-SA"/>
        </w:rPr>
        <w:t>2025</w:t>
      </w: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" w:cs="仿宋"/>
          <w:color w:val="auto"/>
          <w:spacing w:val="0"/>
          <w:sz w:val="32"/>
          <w:szCs w:val="32"/>
          <w:highlight w:val="none"/>
        </w:rPr>
        <w:t>日</w:t>
      </w:r>
    </w:p>
    <w:p w14:paraId="43D8C0E8">
      <w:pPr>
        <w:keepNext w:val="0"/>
        <w:keepLines w:val="0"/>
        <w:pageBreakBefore w:val="0"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color w:val="auto"/>
          <w:lang w:val="en-US" w:eastAsia="zh-CN"/>
        </w:rPr>
      </w:pPr>
      <w:r>
        <w:rPr>
          <w:b/>
          <w:bCs/>
          <w:color w:val="auto"/>
          <w:spacing w:val="0"/>
          <w:highlight w:val="none"/>
        </w:rPr>
        <w:br w:type="page"/>
      </w:r>
      <w:r>
        <w:rPr>
          <w:rFonts w:hint="eastAsia" w:ascii="Times New Roman" w:hAnsi="Times New Roman" w:eastAsia="黑体" w:cs="黑体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color w:val="auto"/>
          <w:spacing w:val="0"/>
          <w:sz w:val="32"/>
          <w:szCs w:val="32"/>
          <w:highlight w:val="none"/>
          <w:lang w:val="en-US" w:eastAsia="zh-CN"/>
        </w:rPr>
        <w:t>1-4</w:t>
      </w:r>
    </w:p>
    <w:p w14:paraId="2FDDFE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</w:p>
    <w:p w14:paraId="78B86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天津市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highlight w:val="none"/>
        </w:rPr>
        <w:t>居家适老化改造产品“焕新”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highlight w:val="none"/>
          <w:lang w:eastAsia="zh-CN"/>
        </w:rPr>
        <w:t>活动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服务企业报名表</w:t>
      </w:r>
    </w:p>
    <w:tbl>
      <w:tblPr>
        <w:tblStyle w:val="7"/>
        <w:tblpPr w:leftFromText="180" w:rightFromText="180" w:vertAnchor="text" w:horzAnchor="page" w:tblpX="1392" w:tblpY="393"/>
        <w:tblOverlap w:val="never"/>
        <w:tblW w:w="9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4"/>
        <w:gridCol w:w="2093"/>
        <w:gridCol w:w="1967"/>
        <w:gridCol w:w="2345"/>
      </w:tblGrid>
      <w:tr w14:paraId="03354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274" w:type="dxa"/>
            <w:noWrap w:val="0"/>
            <w:vAlign w:val="center"/>
          </w:tcPr>
          <w:p w14:paraId="03FCD8A0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申报单位名称</w:t>
            </w:r>
          </w:p>
        </w:tc>
        <w:tc>
          <w:tcPr>
            <w:tcW w:w="6405" w:type="dxa"/>
            <w:gridSpan w:val="3"/>
            <w:noWrap w:val="0"/>
            <w:vAlign w:val="center"/>
          </w:tcPr>
          <w:p w14:paraId="12CD4FEA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32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</w:tr>
      <w:tr w14:paraId="4EA3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274" w:type="dxa"/>
            <w:noWrap w:val="0"/>
            <w:vAlign w:val="center"/>
          </w:tcPr>
          <w:p w14:paraId="0DA7E090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统一社会信用代码</w:t>
            </w:r>
          </w:p>
        </w:tc>
        <w:tc>
          <w:tcPr>
            <w:tcW w:w="6405" w:type="dxa"/>
            <w:gridSpan w:val="3"/>
            <w:noWrap w:val="0"/>
            <w:vAlign w:val="center"/>
          </w:tcPr>
          <w:p w14:paraId="19B2BB5E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32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</w:tr>
      <w:tr w14:paraId="34F3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274" w:type="dxa"/>
            <w:noWrap w:val="0"/>
            <w:vAlign w:val="center"/>
          </w:tcPr>
          <w:p w14:paraId="6F6C0035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企业注册地址</w:t>
            </w:r>
          </w:p>
        </w:tc>
        <w:tc>
          <w:tcPr>
            <w:tcW w:w="6405" w:type="dxa"/>
            <w:gridSpan w:val="3"/>
            <w:noWrap w:val="0"/>
            <w:vAlign w:val="center"/>
          </w:tcPr>
          <w:p w14:paraId="37306158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32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</w:tr>
      <w:tr w14:paraId="17A4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274" w:type="dxa"/>
            <w:noWrap w:val="0"/>
            <w:vAlign w:val="center"/>
          </w:tcPr>
          <w:p w14:paraId="4EFBFF07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企业经营地址</w:t>
            </w:r>
          </w:p>
        </w:tc>
        <w:tc>
          <w:tcPr>
            <w:tcW w:w="6405" w:type="dxa"/>
            <w:gridSpan w:val="3"/>
            <w:noWrap w:val="0"/>
            <w:vAlign w:val="center"/>
          </w:tcPr>
          <w:p w14:paraId="4E3A47FC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32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</w:tr>
      <w:tr w14:paraId="3D93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74" w:type="dxa"/>
            <w:noWrap w:val="0"/>
            <w:vAlign w:val="center"/>
          </w:tcPr>
          <w:p w14:paraId="07594301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法人/负责人姓名</w:t>
            </w:r>
          </w:p>
        </w:tc>
        <w:tc>
          <w:tcPr>
            <w:tcW w:w="2093" w:type="dxa"/>
            <w:noWrap w:val="0"/>
            <w:vAlign w:val="center"/>
          </w:tcPr>
          <w:p w14:paraId="719FBB39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32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744F0A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法人/负责人身份证号</w:t>
            </w:r>
          </w:p>
        </w:tc>
        <w:tc>
          <w:tcPr>
            <w:tcW w:w="2345" w:type="dxa"/>
            <w:noWrap w:val="0"/>
            <w:vAlign w:val="center"/>
          </w:tcPr>
          <w:p w14:paraId="103C7A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</w:tr>
      <w:tr w14:paraId="3B87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3274" w:type="dxa"/>
            <w:noWrap w:val="0"/>
            <w:vAlign w:val="center"/>
          </w:tcPr>
          <w:p w14:paraId="6FD4B871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联系人姓名</w:t>
            </w:r>
          </w:p>
        </w:tc>
        <w:tc>
          <w:tcPr>
            <w:tcW w:w="2093" w:type="dxa"/>
            <w:noWrap w:val="0"/>
            <w:vAlign w:val="center"/>
          </w:tcPr>
          <w:p w14:paraId="513C31EB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32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5DD197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联系人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电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话号码</w:t>
            </w:r>
          </w:p>
        </w:tc>
        <w:tc>
          <w:tcPr>
            <w:tcW w:w="2345" w:type="dxa"/>
            <w:noWrap w:val="0"/>
            <w:vAlign w:val="center"/>
          </w:tcPr>
          <w:p w14:paraId="4378C7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</w:tr>
      <w:tr w14:paraId="311A9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274" w:type="dxa"/>
            <w:noWrap w:val="0"/>
            <w:vAlign w:val="center"/>
          </w:tcPr>
          <w:p w14:paraId="5E2926FE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企业开户行名称</w:t>
            </w:r>
          </w:p>
        </w:tc>
        <w:tc>
          <w:tcPr>
            <w:tcW w:w="2093" w:type="dxa"/>
            <w:noWrap w:val="0"/>
            <w:vAlign w:val="center"/>
          </w:tcPr>
          <w:p w14:paraId="31A9EAFB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32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430D2015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银行账号</w:t>
            </w:r>
          </w:p>
        </w:tc>
        <w:tc>
          <w:tcPr>
            <w:tcW w:w="2345" w:type="dxa"/>
            <w:noWrap w:val="0"/>
            <w:vAlign w:val="center"/>
          </w:tcPr>
          <w:p w14:paraId="2C9FBC47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32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</w:tr>
      <w:tr w14:paraId="6639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9679" w:type="dxa"/>
            <w:gridSpan w:val="4"/>
            <w:noWrap w:val="0"/>
            <w:vAlign w:val="top"/>
          </w:tcPr>
          <w:p w14:paraId="4F74FFB0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32" w:firstLineChars="200"/>
              <w:jc w:val="left"/>
              <w:textAlignment w:val="auto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企业简介：</w:t>
            </w:r>
          </w:p>
        </w:tc>
      </w:tr>
      <w:tr w14:paraId="3F46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9679" w:type="dxa"/>
            <w:gridSpan w:val="4"/>
            <w:noWrap w:val="0"/>
            <w:vAlign w:val="top"/>
          </w:tcPr>
          <w:p w14:paraId="2EF2EF13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 xml:space="preserve"> 　　　　　　　　　　　　　</w:t>
            </w:r>
          </w:p>
          <w:p w14:paraId="58591FE2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32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　　　　　　　　　　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单位公章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：</w:t>
            </w:r>
          </w:p>
          <w:p w14:paraId="0413EA78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32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　　　　　　　　　　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法定代表人（负责人）签字：</w:t>
            </w:r>
          </w:p>
          <w:p w14:paraId="1062901D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32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 xml:space="preserve">         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 xml:space="preserve">        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申报日期：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 xml:space="preserve">年   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月    日</w:t>
            </w:r>
          </w:p>
        </w:tc>
      </w:tr>
    </w:tbl>
    <w:p w14:paraId="36A4081E">
      <w:pPr>
        <w:ind w:left="0" w:leftChars="0" w:firstLine="0" w:firstLineChars="0"/>
        <w:rPr>
          <w:rFonts w:hint="eastAsia" w:ascii="Times New Roman" w:hAnsi="Times New Roman" w:eastAsia="黑体" w:cs="黑体"/>
          <w:color w:val="auto"/>
          <w:spacing w:val="0"/>
          <w:sz w:val="32"/>
          <w:szCs w:val="32"/>
          <w:highlight w:val="none"/>
          <w:lang w:val="en-US" w:eastAsia="zh-CN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2098" w:right="1531" w:bottom="1985" w:left="1531" w:header="851" w:footer="992" w:gutter="0"/>
          <w:pgNumType w:fmt="decimal"/>
          <w:cols w:space="720" w:num="1"/>
          <w:docGrid w:type="linesAndChars" w:linePitch="579" w:charSpace="-849"/>
        </w:sectPr>
      </w:pPr>
      <w:bookmarkStart w:id="0" w:name="OLE_LINK24"/>
    </w:p>
    <w:p w14:paraId="29AE5CB2">
      <w:pPr>
        <w:overflowPunct w:val="0"/>
        <w:topLinePunct/>
        <w:adjustRightInd w:val="0"/>
        <w:snapToGrid w:val="0"/>
        <w:spacing w:line="640" w:lineRule="exact"/>
        <w:jc w:val="both"/>
        <w:rPr>
          <w:rFonts w:hint="default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附件1-5</w:t>
      </w:r>
    </w:p>
    <w:p w14:paraId="7F99D1DC">
      <w:pPr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2025年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天津市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居家适老化改造产品“焕新”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  <w:t>活动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服务产品</w:t>
      </w:r>
    </w:p>
    <w:p w14:paraId="7813E90F">
      <w:pPr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详细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清单</w:t>
      </w:r>
    </w:p>
    <w:tbl>
      <w:tblPr>
        <w:tblStyle w:val="7"/>
        <w:tblW w:w="142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923"/>
        <w:gridCol w:w="642"/>
        <w:gridCol w:w="792"/>
        <w:gridCol w:w="1084"/>
        <w:gridCol w:w="781"/>
        <w:gridCol w:w="642"/>
        <w:gridCol w:w="559"/>
        <w:gridCol w:w="677"/>
        <w:gridCol w:w="682"/>
        <w:gridCol w:w="840"/>
        <w:gridCol w:w="1163"/>
        <w:gridCol w:w="762"/>
        <w:gridCol w:w="618"/>
        <w:gridCol w:w="890"/>
        <w:gridCol w:w="567"/>
        <w:gridCol w:w="710"/>
        <w:gridCol w:w="823"/>
      </w:tblGrid>
      <w:tr w14:paraId="2A57B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方正黑体_GBK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商品信息</w:t>
            </w:r>
          </w:p>
        </w:tc>
        <w:tc>
          <w:tcPr>
            <w:tcW w:w="63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6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方正黑体_GBK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规格信息</w:t>
            </w:r>
          </w:p>
        </w:tc>
      </w:tr>
      <w:tr w14:paraId="5138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1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A5B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所属服务商名称</w:t>
            </w:r>
          </w:p>
        </w:tc>
        <w:tc>
          <w:tcPr>
            <w:tcW w:w="9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AA6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商品序号</w:t>
            </w:r>
          </w:p>
        </w:tc>
        <w:tc>
          <w:tcPr>
            <w:tcW w:w="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84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7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97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1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B5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7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F59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品牌名称</w:t>
            </w:r>
          </w:p>
        </w:tc>
        <w:tc>
          <w:tcPr>
            <w:tcW w:w="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E0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是否外资品牌</w:t>
            </w:r>
          </w:p>
        </w:tc>
        <w:tc>
          <w:tcPr>
            <w:tcW w:w="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8AC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是否涉及上门改造</w:t>
            </w:r>
          </w:p>
        </w:tc>
        <w:tc>
          <w:tcPr>
            <w:tcW w:w="6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1A0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商品展示图</w:t>
            </w:r>
          </w:p>
        </w:tc>
        <w:tc>
          <w:tcPr>
            <w:tcW w:w="6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E7C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商品详情图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05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规格序号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F64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规格名称</w:t>
            </w: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ECD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规格值</w:t>
            </w:r>
          </w:p>
        </w:tc>
        <w:tc>
          <w:tcPr>
            <w:tcW w:w="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1EC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商品编号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E1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参考销售价格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4BB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原价</w:t>
            </w:r>
          </w:p>
        </w:tc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DBD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0EA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售价</w:t>
            </w:r>
          </w:p>
        </w:tc>
      </w:tr>
      <w:tr w14:paraId="589C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393A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3439E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0C86C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5DAB6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967E1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136CC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B10E6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1B4BD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F3CCA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774B0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D45B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467F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E1EA1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41475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0D14F69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25789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4B9C9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AE655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FA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330AC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FA5F1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29AAE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200A7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A889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AE31E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D9FD8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2388C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214F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8D776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61E1C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83D96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C6702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CBBB1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06A6283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C5132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3D90C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B768B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0E2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04CF7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CA096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261F6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44960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95477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5D991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4E37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5A0D5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75649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F3861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3529F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B6CCB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72C68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9E8CC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F49B895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02516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1BFFB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7BB1B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bookmarkEnd w:id="0"/>
    </w:tbl>
    <w:p w14:paraId="2842B7DB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sectPr>
          <w:pgSz w:w="16838" w:h="11906" w:orient="landscape"/>
          <w:pgMar w:top="1531" w:right="2098" w:bottom="1531" w:left="1985" w:header="851" w:footer="992" w:gutter="0"/>
          <w:pgNumType w:fmt="decimal"/>
          <w:cols w:space="720" w:num="1"/>
          <w:docGrid w:type="linesAndChars" w:linePitch="579" w:charSpace="-849"/>
        </w:sectPr>
      </w:pPr>
    </w:p>
    <w:p w14:paraId="5BC99148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7B93532-E0A0-42C1-945D-37EEA976A2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A6296A3-F025-43E1-94E8-FE702E3D3A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FBB6662A-9B7D-47B6-9915-1F655706453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932253E-4535-4F7F-9132-0D2575642A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FFB06">
    <w:pPr>
      <w:pStyle w:val="5"/>
      <w:ind w:right="320" w:rightChars="100" w:firstLine="560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E7AB6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9E7AB6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C0350BA">
                          <w:pPr>
                            <w:pStyle w:val="5"/>
                            <w:ind w:firstLine="36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06/Tc4BAACnAwAADgAAAGRycy9lMm9Eb2MueG1srVPNjtMwEL4j8Q6W&#10;7zRppUV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CtOv03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0350BA">
                    <w:pPr>
                      <w:pStyle w:val="5"/>
                      <w:ind w:firstLine="36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2D7A0">
    <w:pPr>
      <w:pStyle w:val="5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E4741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5E4741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17762A7">
                          <w:pPr>
                            <w:pStyle w:val="5"/>
                            <w:ind w:firstLine="0" w:firstLineChars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GpC43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7762A7">
                    <w:pPr>
                      <w:pStyle w:val="5"/>
                      <w:ind w:firstLine="0" w:firstLineChars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CF658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5BB15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63AE2"/>
    <w:rsid w:val="71A6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2025-09-12T09:13:00Z</dcterms:created>
  <dc:creator>sai</dc:creator>
  <cp:lastModifiedBy>sai</cp:lastModifiedBy>
  <dcterms:modified xsi:type="dcterms:W3CDTF">2025-09-12T09:15:28Z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1145DBFB9159411FAD9F91FEEE9DDDDF_11</vt:lpwstr>
  </property>
  <property fmtid="{D5CDD505-2E9C-101B-9397-08002B2CF9AE}" pid="4" name="KSOTemplateDocerSaveRecord">
    <vt:lpwstr>eyJoZGlkIjoiNDNiYTBmOTgyNjFiYmNkYjM5ZDQxMGE1MWU3YjlhM2UiLCJ1c2VySWQiOiI3OTExMDQzNDEifQ==</vt:lpwstr>
  </property>
</Properties>
</file>