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  <w:lang w:eastAsia="zh-CN"/>
        </w:rPr>
        <w:t>红桥区商务局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宋体"/>
          <w:kern w:val="0"/>
          <w:sz w:val="44"/>
          <w:szCs w:val="44"/>
        </w:rPr>
        <w:t>年度抽查计划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294"/>
        <w:gridCol w:w="1576"/>
        <w:gridCol w:w="2763"/>
        <w:gridCol w:w="1008"/>
        <w:gridCol w:w="957"/>
        <w:gridCol w:w="1576"/>
        <w:gridCol w:w="1576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序号</w:t>
            </w:r>
          </w:p>
        </w:tc>
        <w:tc>
          <w:tcPr>
            <w:tcW w:w="80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计划名称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抽查机关名称</w:t>
            </w:r>
          </w:p>
        </w:tc>
        <w:tc>
          <w:tcPr>
            <w:tcW w:w="97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抽查比例或抽查数量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抽查大类</w:t>
            </w:r>
          </w:p>
        </w:tc>
        <w:tc>
          <w:tcPr>
            <w:tcW w:w="33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抽查事项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抽查对象范围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抽查计划时间自</w:t>
            </w:r>
          </w:p>
        </w:tc>
        <w:tc>
          <w:tcPr>
            <w:tcW w:w="55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kern w:val="0"/>
                <w:sz w:val="28"/>
                <w:szCs w:val="36"/>
              </w:rPr>
              <w:t>抽查计划时间至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年度天津市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红桥区商务局生活必需品应急储备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监督检查计划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天津市红桥区商务局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结合信用风险分类，抽取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%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生活必需品应急储备监督管理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生活必需品应急储备监督管理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红桥区生活必需品应急储备企业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-12-31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年度天津市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红桥区商务局煤炭行业管理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检查计划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天津市红桥区商务局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结合信用风险分类，抽取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%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煤炭行业管理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煤炭行业管理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红桥区煤炭经营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企业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-12-31</w:t>
            </w:r>
          </w:p>
        </w:tc>
      </w:tr>
      <w:tr>
        <w:trPr>
          <w:trHeight w:val="1809" w:hRule="atLeast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年度天津市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红桥区商务局美容美发行业管理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检查计划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天津市红桥区商务局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结合信用风险分类，抽取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%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美容美发行业管理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美容美发行业管理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红桥区美容美发经营者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-12-31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年度天津市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红桥区商务局洗染业管理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检查计划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天津市红桥区商务局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结合信用风险分类，抽取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8.33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%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洗染业管理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洗染业管理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eastAsia="zh-CN"/>
              </w:rPr>
              <w:t>红桥区洗染业经营者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6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6"/>
              </w:rPr>
              <w:t>-12-31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D1"/>
    <w:rsid w:val="000C0B19"/>
    <w:rsid w:val="001B22D1"/>
    <w:rsid w:val="0037361C"/>
    <w:rsid w:val="7F77F102"/>
    <w:rsid w:val="BD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424</Characters>
  <Lines>3</Lines>
  <Paragraphs>1</Paragraphs>
  <TotalTime>2</TotalTime>
  <ScaleCrop>false</ScaleCrop>
  <LinksUpToDate>false</LinksUpToDate>
  <CharactersWithSpaces>497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2024-02-20T01:13:00Z</dcterms:created>
  <dc:creator>xx</dc:creator>
  <cp:lastModifiedBy>greatwall</cp:lastModifiedBy>
  <dcterms:modified xsi:type="dcterms:W3CDTF">2025-03-27T09:26:03Z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