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C1" w:rsidRPr="00073B00" w:rsidRDefault="0041199F" w:rsidP="00C07B4A">
      <w:pPr>
        <w:jc w:val="center"/>
        <w:rPr>
          <w:b/>
          <w:bCs/>
          <w:color w:val="000000" w:themeColor="text1"/>
          <w:sz w:val="28"/>
        </w:rPr>
      </w:pPr>
      <w:bookmarkStart w:id="0" w:name="_GoBack"/>
      <w:bookmarkEnd w:id="0"/>
      <w:r w:rsidRPr="0041199F">
        <w:rPr>
          <w:rFonts w:hAnsi="宋体" w:hint="eastAsia"/>
          <w:b/>
          <w:bCs/>
          <w:color w:val="000000" w:themeColor="text1"/>
          <w:sz w:val="28"/>
        </w:rPr>
        <w:t>红桥区</w:t>
      </w:r>
      <w:r w:rsidRPr="0041199F">
        <w:rPr>
          <w:rFonts w:hAnsi="宋体" w:hint="eastAsia"/>
          <w:b/>
          <w:bCs/>
          <w:color w:val="000000" w:themeColor="text1"/>
          <w:sz w:val="28"/>
        </w:rPr>
        <w:t>06-06</w:t>
      </w:r>
      <w:r w:rsidRPr="0041199F">
        <w:rPr>
          <w:rFonts w:hAnsi="宋体" w:hint="eastAsia"/>
          <w:b/>
          <w:bCs/>
          <w:color w:val="000000" w:themeColor="text1"/>
          <w:sz w:val="28"/>
        </w:rPr>
        <w:t>、</w:t>
      </w:r>
      <w:r w:rsidRPr="0041199F">
        <w:rPr>
          <w:rFonts w:hAnsi="宋体" w:hint="eastAsia"/>
          <w:b/>
          <w:bCs/>
          <w:color w:val="000000" w:themeColor="text1"/>
          <w:sz w:val="28"/>
        </w:rPr>
        <w:t>06-07</w:t>
      </w:r>
      <w:r w:rsidRPr="0041199F">
        <w:rPr>
          <w:rFonts w:hAnsi="宋体" w:hint="eastAsia"/>
          <w:b/>
          <w:bCs/>
          <w:color w:val="000000" w:themeColor="text1"/>
          <w:sz w:val="28"/>
        </w:rPr>
        <w:t>、</w:t>
      </w:r>
      <w:r w:rsidRPr="0041199F">
        <w:rPr>
          <w:rFonts w:hAnsi="宋体" w:hint="eastAsia"/>
          <w:b/>
          <w:bCs/>
          <w:color w:val="000000" w:themeColor="text1"/>
          <w:sz w:val="28"/>
        </w:rPr>
        <w:t>06-08</w:t>
      </w:r>
      <w:r w:rsidRPr="0041199F">
        <w:rPr>
          <w:rFonts w:hAnsi="宋体" w:hint="eastAsia"/>
          <w:b/>
          <w:bCs/>
          <w:color w:val="000000" w:themeColor="text1"/>
          <w:sz w:val="28"/>
        </w:rPr>
        <w:t>、</w:t>
      </w:r>
      <w:r w:rsidRPr="0041199F">
        <w:rPr>
          <w:rFonts w:hAnsi="宋体" w:hint="eastAsia"/>
          <w:b/>
          <w:bCs/>
          <w:color w:val="000000" w:themeColor="text1"/>
          <w:sz w:val="28"/>
        </w:rPr>
        <w:t>06-09</w:t>
      </w:r>
      <w:r w:rsidRPr="0041199F">
        <w:rPr>
          <w:rFonts w:hAnsi="宋体" w:hint="eastAsia"/>
          <w:b/>
          <w:bCs/>
          <w:color w:val="000000" w:themeColor="text1"/>
          <w:sz w:val="28"/>
        </w:rPr>
        <w:t>、</w:t>
      </w:r>
      <w:r w:rsidRPr="0041199F">
        <w:rPr>
          <w:rFonts w:hAnsi="宋体" w:hint="eastAsia"/>
          <w:b/>
          <w:bCs/>
          <w:color w:val="000000" w:themeColor="text1"/>
          <w:sz w:val="28"/>
        </w:rPr>
        <w:t>06-11</w:t>
      </w:r>
      <w:r w:rsidRPr="0041199F">
        <w:rPr>
          <w:rFonts w:hAnsi="宋体" w:hint="eastAsia"/>
          <w:b/>
          <w:bCs/>
          <w:color w:val="000000" w:themeColor="text1"/>
          <w:sz w:val="28"/>
        </w:rPr>
        <w:t>单元西于庄</w:t>
      </w:r>
      <w:r w:rsidR="005D1DD1">
        <w:rPr>
          <w:rFonts w:hAnsi="宋体" w:hint="eastAsia"/>
          <w:b/>
          <w:bCs/>
          <w:color w:val="000000" w:themeColor="text1"/>
          <w:sz w:val="28"/>
        </w:rPr>
        <w:t>片</w:t>
      </w:r>
      <w:r w:rsidRPr="0041199F">
        <w:rPr>
          <w:rFonts w:hAnsi="宋体" w:hint="eastAsia"/>
          <w:b/>
          <w:bCs/>
          <w:color w:val="000000" w:themeColor="text1"/>
          <w:sz w:val="28"/>
        </w:rPr>
        <w:t>区控制性详细规划</w:t>
      </w:r>
      <w:r w:rsidR="00BC3F7D" w:rsidRPr="00073B00">
        <w:rPr>
          <w:rFonts w:hAnsi="宋体"/>
          <w:b/>
          <w:bCs/>
          <w:color w:val="000000" w:themeColor="text1"/>
          <w:sz w:val="28"/>
        </w:rPr>
        <w:t>指标一览表</w:t>
      </w:r>
    </w:p>
    <w:tbl>
      <w:tblPr>
        <w:tblStyle w:val="a8"/>
        <w:tblW w:w="21273" w:type="dxa"/>
        <w:tblLayout w:type="fixed"/>
        <w:tblLook w:val="0000" w:firstRow="0" w:lastRow="0" w:firstColumn="0" w:lastColumn="0" w:noHBand="0" w:noVBand="0"/>
      </w:tblPr>
      <w:tblGrid>
        <w:gridCol w:w="1463"/>
        <w:gridCol w:w="1276"/>
        <w:gridCol w:w="3685"/>
        <w:gridCol w:w="1418"/>
        <w:gridCol w:w="992"/>
        <w:gridCol w:w="1701"/>
        <w:gridCol w:w="1559"/>
        <w:gridCol w:w="4395"/>
        <w:gridCol w:w="4784"/>
      </w:tblGrid>
      <w:tr w:rsidR="002E5A4A" w:rsidRPr="00EE636A" w:rsidTr="009B215F">
        <w:trPr>
          <w:trHeight w:val="502"/>
        </w:trPr>
        <w:tc>
          <w:tcPr>
            <w:tcW w:w="1429" w:type="dxa"/>
            <w:noWrap/>
            <w:vAlign w:val="center"/>
          </w:tcPr>
          <w:p w:rsidR="00D65C26" w:rsidRPr="00EE636A" w:rsidRDefault="0033391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地块</w:t>
            </w:r>
            <w:r w:rsidR="00D65C26"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编码</w:t>
            </w:r>
          </w:p>
        </w:tc>
        <w:tc>
          <w:tcPr>
            <w:tcW w:w="1276" w:type="dxa"/>
            <w:noWrap/>
            <w:vAlign w:val="center"/>
          </w:tcPr>
          <w:p w:rsidR="00D65C26" w:rsidRPr="00EE636A" w:rsidRDefault="00D65C26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用地性质代码</w:t>
            </w:r>
          </w:p>
        </w:tc>
        <w:tc>
          <w:tcPr>
            <w:tcW w:w="3685" w:type="dxa"/>
            <w:noWrap/>
            <w:vAlign w:val="center"/>
          </w:tcPr>
          <w:p w:rsidR="00D65C26" w:rsidRPr="00EE636A" w:rsidRDefault="00D65C26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用地性质</w:t>
            </w:r>
          </w:p>
        </w:tc>
        <w:tc>
          <w:tcPr>
            <w:tcW w:w="1418" w:type="dxa"/>
            <w:noWrap/>
            <w:vAlign w:val="center"/>
          </w:tcPr>
          <w:p w:rsidR="00D65C26" w:rsidRPr="00EE636A" w:rsidRDefault="00D65C26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用地面积（公顷）</w:t>
            </w:r>
          </w:p>
        </w:tc>
        <w:tc>
          <w:tcPr>
            <w:tcW w:w="992" w:type="dxa"/>
            <w:noWrap/>
            <w:vAlign w:val="center"/>
          </w:tcPr>
          <w:p w:rsidR="00D65C26" w:rsidRPr="00EE636A" w:rsidRDefault="00D65C26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容积率</w:t>
            </w:r>
          </w:p>
        </w:tc>
        <w:tc>
          <w:tcPr>
            <w:tcW w:w="1701" w:type="dxa"/>
            <w:vAlign w:val="center"/>
          </w:tcPr>
          <w:p w:rsidR="00D65C26" w:rsidRPr="00EE636A" w:rsidRDefault="00D65C26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建筑密度（％）</w:t>
            </w:r>
          </w:p>
        </w:tc>
        <w:tc>
          <w:tcPr>
            <w:tcW w:w="1559" w:type="dxa"/>
            <w:vAlign w:val="center"/>
          </w:tcPr>
          <w:p w:rsidR="00D65C26" w:rsidRPr="00EE636A" w:rsidRDefault="00D65C26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绿地率（％）</w:t>
            </w:r>
          </w:p>
        </w:tc>
        <w:tc>
          <w:tcPr>
            <w:tcW w:w="4395" w:type="dxa"/>
            <w:noWrap/>
            <w:vAlign w:val="center"/>
          </w:tcPr>
          <w:p w:rsidR="00D65C26" w:rsidRPr="00EE636A" w:rsidRDefault="00D65C26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配套设施项目</w:t>
            </w:r>
          </w:p>
        </w:tc>
        <w:tc>
          <w:tcPr>
            <w:tcW w:w="4784" w:type="dxa"/>
            <w:noWrap/>
            <w:vAlign w:val="center"/>
          </w:tcPr>
          <w:p w:rsidR="00D65C26" w:rsidRPr="00EE636A" w:rsidRDefault="00D65C26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41199F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06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06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A</w:t>
            </w:r>
          </w:p>
        </w:tc>
        <w:tc>
          <w:tcPr>
            <w:tcW w:w="3685" w:type="dxa"/>
            <w:noWrap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公共管理与公共服务设施用地</w:t>
            </w:r>
          </w:p>
        </w:tc>
        <w:tc>
          <w:tcPr>
            <w:tcW w:w="1418" w:type="dxa"/>
            <w:noWrap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11.41</w:t>
            </w:r>
          </w:p>
        </w:tc>
        <w:tc>
          <w:tcPr>
            <w:tcW w:w="992" w:type="dxa"/>
            <w:noWrap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41199F" w:rsidRPr="00EE636A" w:rsidRDefault="005E7B0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2处完中</w:t>
            </w:r>
          </w:p>
        </w:tc>
        <w:tc>
          <w:tcPr>
            <w:tcW w:w="4784" w:type="dxa"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</w:p>
        </w:tc>
      </w:tr>
      <w:tr w:rsidR="0041199F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06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06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1276" w:type="dxa"/>
            <w:noWrap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41199F" w:rsidRPr="00EE636A" w:rsidRDefault="0080676A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居住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1.27</w:t>
            </w:r>
          </w:p>
        </w:tc>
        <w:tc>
          <w:tcPr>
            <w:tcW w:w="992" w:type="dxa"/>
            <w:noWrap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</w:p>
        </w:tc>
      </w:tr>
      <w:tr w:rsidR="0041199F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06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06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03</w:t>
            </w:r>
          </w:p>
        </w:tc>
        <w:tc>
          <w:tcPr>
            <w:tcW w:w="1276" w:type="dxa"/>
            <w:noWrap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U</w:t>
            </w:r>
          </w:p>
        </w:tc>
        <w:tc>
          <w:tcPr>
            <w:tcW w:w="3685" w:type="dxa"/>
            <w:noWrap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公用设施用地</w:t>
            </w:r>
          </w:p>
        </w:tc>
        <w:tc>
          <w:tcPr>
            <w:tcW w:w="1418" w:type="dxa"/>
            <w:noWrap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0.41</w:t>
            </w:r>
          </w:p>
        </w:tc>
        <w:tc>
          <w:tcPr>
            <w:tcW w:w="992" w:type="dxa"/>
            <w:noWrap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41199F" w:rsidRPr="00EE636A" w:rsidRDefault="0041199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消防站</w:t>
            </w:r>
          </w:p>
        </w:tc>
        <w:tc>
          <w:tcPr>
            <w:tcW w:w="4784" w:type="dxa"/>
            <w:vAlign w:val="center"/>
          </w:tcPr>
          <w:p w:rsidR="0041199F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80676A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9D36B9" w:rsidRPr="00EE636A" w:rsidTr="009B215F">
        <w:trPr>
          <w:trHeight w:val="310"/>
        </w:trPr>
        <w:tc>
          <w:tcPr>
            <w:tcW w:w="1463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06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05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B</w:t>
            </w:r>
          </w:p>
        </w:tc>
        <w:tc>
          <w:tcPr>
            <w:tcW w:w="3685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商业服务业设施用地</w:t>
            </w:r>
          </w:p>
        </w:tc>
        <w:tc>
          <w:tcPr>
            <w:tcW w:w="1418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="00450FDB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.37</w:t>
            </w:r>
          </w:p>
        </w:tc>
        <w:tc>
          <w:tcPr>
            <w:tcW w:w="992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加油/气站</w:t>
            </w:r>
          </w:p>
        </w:tc>
        <w:tc>
          <w:tcPr>
            <w:tcW w:w="4784" w:type="dxa"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  <w:r w:rsidR="0026423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,</w:t>
            </w:r>
            <w:r w:rsidR="00264236">
              <w:rPr>
                <w:rFonts w:hint="eastAsia"/>
              </w:rPr>
              <w:t xml:space="preserve"> </w:t>
            </w:r>
            <w:r w:rsidR="00264236" w:rsidRPr="0026423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加油加气站站外建（构）筑物与站内相关设施的安全间距，应满足《汽车加油加气站设计与施工规范》（GB 50156-2012）等相关规范要求。</w:t>
            </w:r>
          </w:p>
        </w:tc>
      </w:tr>
      <w:tr w:rsidR="009D36B9" w:rsidRPr="00EE636A" w:rsidTr="009B215F">
        <w:trPr>
          <w:trHeight w:val="310"/>
        </w:trPr>
        <w:tc>
          <w:tcPr>
            <w:tcW w:w="1463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06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05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1276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居住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9D36B9" w:rsidRPr="00EE636A" w:rsidRDefault="00450FDB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1.86</w:t>
            </w:r>
          </w:p>
        </w:tc>
        <w:tc>
          <w:tcPr>
            <w:tcW w:w="992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</w:p>
        </w:tc>
      </w:tr>
      <w:tr w:rsidR="009D36B9" w:rsidRPr="00EE636A" w:rsidTr="009B215F">
        <w:trPr>
          <w:trHeight w:val="310"/>
        </w:trPr>
        <w:tc>
          <w:tcPr>
            <w:tcW w:w="1463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06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05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03</w:t>
            </w:r>
          </w:p>
        </w:tc>
        <w:tc>
          <w:tcPr>
            <w:tcW w:w="1276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G1</w:t>
            </w:r>
          </w:p>
        </w:tc>
        <w:tc>
          <w:tcPr>
            <w:tcW w:w="3685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公园绿地</w:t>
            </w:r>
          </w:p>
        </w:tc>
        <w:tc>
          <w:tcPr>
            <w:tcW w:w="1418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.5</w:t>
            </w:r>
            <w:r w:rsidR="00127C6F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9D36B9" w:rsidRPr="00EE636A" w:rsidRDefault="009D36B9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9D36B9" w:rsidRPr="00EE636A" w:rsidRDefault="009D36B9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9D36B9" w:rsidRPr="00EE636A" w:rsidRDefault="009D36B9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4395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9D36B9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9D36B9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9D36B9" w:rsidRPr="00EE636A" w:rsidTr="009B215F">
        <w:trPr>
          <w:trHeight w:val="310"/>
        </w:trPr>
        <w:tc>
          <w:tcPr>
            <w:tcW w:w="1463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06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05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04</w:t>
            </w:r>
          </w:p>
        </w:tc>
        <w:tc>
          <w:tcPr>
            <w:tcW w:w="1276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G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685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公园绿地</w:t>
            </w:r>
          </w:p>
        </w:tc>
        <w:tc>
          <w:tcPr>
            <w:tcW w:w="1418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.25</w:t>
            </w:r>
          </w:p>
        </w:tc>
        <w:tc>
          <w:tcPr>
            <w:tcW w:w="992" w:type="dxa"/>
            <w:noWrap/>
            <w:vAlign w:val="center"/>
          </w:tcPr>
          <w:p w:rsidR="009D36B9" w:rsidRPr="00EE636A" w:rsidRDefault="009D36B9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9D36B9" w:rsidRPr="00EE636A" w:rsidRDefault="009D36B9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9D36B9" w:rsidRPr="00EE636A" w:rsidRDefault="009D36B9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4395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9D36B9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9D36B9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9D36B9" w:rsidRPr="00EE636A" w:rsidTr="009B215F">
        <w:trPr>
          <w:trHeight w:val="310"/>
        </w:trPr>
        <w:tc>
          <w:tcPr>
            <w:tcW w:w="1463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06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05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05</w:t>
            </w:r>
          </w:p>
        </w:tc>
        <w:tc>
          <w:tcPr>
            <w:tcW w:w="1276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居住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.78</w:t>
            </w:r>
          </w:p>
        </w:tc>
        <w:tc>
          <w:tcPr>
            <w:tcW w:w="992" w:type="dxa"/>
            <w:noWrap/>
            <w:vAlign w:val="center"/>
          </w:tcPr>
          <w:p w:rsidR="009D36B9" w:rsidRPr="00EE636A" w:rsidRDefault="009D36B9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.0</w:t>
            </w:r>
          </w:p>
        </w:tc>
        <w:tc>
          <w:tcPr>
            <w:tcW w:w="1701" w:type="dxa"/>
            <w:vAlign w:val="center"/>
          </w:tcPr>
          <w:p w:rsidR="009D36B9" w:rsidRPr="00EE636A" w:rsidRDefault="009D36B9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1559" w:type="dxa"/>
            <w:vAlign w:val="center"/>
          </w:tcPr>
          <w:p w:rsidR="009D36B9" w:rsidRPr="00EE636A" w:rsidRDefault="009D36B9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4395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公安派出所</w:t>
            </w:r>
          </w:p>
        </w:tc>
        <w:tc>
          <w:tcPr>
            <w:tcW w:w="4784" w:type="dxa"/>
            <w:vAlign w:val="center"/>
          </w:tcPr>
          <w:p w:rsidR="009D36B9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9D36B9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9D36B9" w:rsidRPr="00EE636A" w:rsidTr="009B215F">
        <w:trPr>
          <w:trHeight w:val="310"/>
        </w:trPr>
        <w:tc>
          <w:tcPr>
            <w:tcW w:w="1463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06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05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06</w:t>
            </w:r>
          </w:p>
        </w:tc>
        <w:tc>
          <w:tcPr>
            <w:tcW w:w="1276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居住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.09</w:t>
            </w:r>
          </w:p>
        </w:tc>
        <w:tc>
          <w:tcPr>
            <w:tcW w:w="992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</w:p>
        </w:tc>
      </w:tr>
      <w:tr w:rsidR="009D36B9" w:rsidRPr="00EE636A" w:rsidTr="009B215F">
        <w:trPr>
          <w:trHeight w:val="310"/>
        </w:trPr>
        <w:tc>
          <w:tcPr>
            <w:tcW w:w="1463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06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05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07</w:t>
            </w:r>
          </w:p>
        </w:tc>
        <w:tc>
          <w:tcPr>
            <w:tcW w:w="1276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G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685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公园绿地</w:t>
            </w:r>
          </w:p>
        </w:tc>
        <w:tc>
          <w:tcPr>
            <w:tcW w:w="1418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.27</w:t>
            </w:r>
          </w:p>
        </w:tc>
        <w:tc>
          <w:tcPr>
            <w:tcW w:w="992" w:type="dxa"/>
            <w:noWrap/>
            <w:vAlign w:val="center"/>
          </w:tcPr>
          <w:p w:rsidR="009D36B9" w:rsidRPr="00EE636A" w:rsidRDefault="009D36B9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9D36B9" w:rsidRPr="00EE636A" w:rsidRDefault="009D36B9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9D36B9" w:rsidRPr="00EE636A" w:rsidRDefault="009D36B9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4395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9D36B9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9D36B9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9D36B9" w:rsidRPr="00EE636A" w:rsidTr="009B215F">
        <w:trPr>
          <w:trHeight w:val="310"/>
        </w:trPr>
        <w:tc>
          <w:tcPr>
            <w:tcW w:w="1463" w:type="dxa"/>
            <w:noWrap/>
            <w:vAlign w:val="center"/>
          </w:tcPr>
          <w:p w:rsidR="009D36B9" w:rsidRPr="00EE636A" w:rsidRDefault="009D36B9" w:rsidP="009B21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06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06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居住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9.33</w:t>
            </w:r>
          </w:p>
        </w:tc>
        <w:tc>
          <w:tcPr>
            <w:tcW w:w="992" w:type="dxa"/>
            <w:noWrap/>
            <w:vAlign w:val="center"/>
          </w:tcPr>
          <w:p w:rsidR="009D36B9" w:rsidRPr="00EE636A" w:rsidRDefault="009D36B9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2.9</w:t>
            </w:r>
          </w:p>
        </w:tc>
        <w:tc>
          <w:tcPr>
            <w:tcW w:w="1701" w:type="dxa"/>
            <w:vAlign w:val="center"/>
          </w:tcPr>
          <w:p w:rsidR="009D36B9" w:rsidRPr="00EE636A" w:rsidRDefault="009D36B9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1559" w:type="dxa"/>
            <w:vAlign w:val="center"/>
          </w:tcPr>
          <w:p w:rsidR="009D36B9" w:rsidRPr="00EE636A" w:rsidRDefault="009D36B9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4395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社区综合服务中心、社区卫生服务中心、社区文化服务中心、菜市场、公共停车场/库、公交场/站</w:t>
            </w:r>
          </w:p>
        </w:tc>
        <w:tc>
          <w:tcPr>
            <w:tcW w:w="4784" w:type="dxa"/>
            <w:vAlign w:val="center"/>
          </w:tcPr>
          <w:p w:rsidR="009D36B9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9D36B9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  <w:r w:rsidR="00BF78E4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,含</w:t>
            </w:r>
            <w:r w:rsidR="00BF78E4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一处司法所、</w:t>
            </w:r>
            <w:r w:rsidR="00BF78E4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老年人</w:t>
            </w:r>
            <w:r w:rsidR="00BF78E4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服务中心</w:t>
            </w:r>
          </w:p>
        </w:tc>
      </w:tr>
      <w:tr w:rsidR="009D36B9" w:rsidRPr="00EE636A" w:rsidTr="009B215F">
        <w:trPr>
          <w:trHeight w:val="310"/>
        </w:trPr>
        <w:tc>
          <w:tcPr>
            <w:tcW w:w="1463" w:type="dxa"/>
            <w:noWrap/>
            <w:vAlign w:val="center"/>
          </w:tcPr>
          <w:p w:rsidR="009D36B9" w:rsidRPr="00EE636A" w:rsidRDefault="009D36B9" w:rsidP="009B21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06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06</w:t>
            </w: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1276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居住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0.61</w:t>
            </w:r>
          </w:p>
        </w:tc>
        <w:tc>
          <w:tcPr>
            <w:tcW w:w="992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9D36B9" w:rsidRPr="00EE636A" w:rsidRDefault="009D36B9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</w:p>
        </w:tc>
      </w:tr>
      <w:tr w:rsidR="002D547F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2D547F" w:rsidRPr="00EE636A" w:rsidRDefault="002D547F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A</w:t>
            </w:r>
          </w:p>
        </w:tc>
        <w:tc>
          <w:tcPr>
            <w:tcW w:w="3685" w:type="dxa"/>
            <w:noWrap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公共管理与公共服务设施用地</w:t>
            </w:r>
          </w:p>
        </w:tc>
        <w:tc>
          <w:tcPr>
            <w:tcW w:w="1418" w:type="dxa"/>
            <w:noWrap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.43</w:t>
            </w:r>
          </w:p>
        </w:tc>
        <w:tc>
          <w:tcPr>
            <w:tcW w:w="992" w:type="dxa"/>
            <w:noWrap/>
            <w:vAlign w:val="center"/>
          </w:tcPr>
          <w:p w:rsidR="002D547F" w:rsidRPr="00EE636A" w:rsidRDefault="00855E75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1.0</w:t>
            </w:r>
          </w:p>
        </w:tc>
        <w:tc>
          <w:tcPr>
            <w:tcW w:w="1701" w:type="dxa"/>
            <w:vAlign w:val="center"/>
          </w:tcPr>
          <w:p w:rsidR="002D547F" w:rsidRPr="00EE636A" w:rsidRDefault="002D547F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2D547F" w:rsidRPr="00EE636A" w:rsidRDefault="002D547F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4395" w:type="dxa"/>
            <w:noWrap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小学</w:t>
            </w:r>
          </w:p>
        </w:tc>
        <w:tc>
          <w:tcPr>
            <w:tcW w:w="4784" w:type="dxa"/>
            <w:vAlign w:val="center"/>
          </w:tcPr>
          <w:p w:rsidR="002D547F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2D547F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2D547F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2D547F" w:rsidRPr="00EE636A" w:rsidRDefault="002D547F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A</w:t>
            </w:r>
          </w:p>
        </w:tc>
        <w:tc>
          <w:tcPr>
            <w:tcW w:w="3685" w:type="dxa"/>
            <w:noWrap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公共管理与公共服务设施用地</w:t>
            </w:r>
          </w:p>
        </w:tc>
        <w:tc>
          <w:tcPr>
            <w:tcW w:w="1418" w:type="dxa"/>
            <w:noWrap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="00450FDB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.89</w:t>
            </w:r>
          </w:p>
        </w:tc>
        <w:tc>
          <w:tcPr>
            <w:tcW w:w="992" w:type="dxa"/>
            <w:noWrap/>
            <w:vAlign w:val="center"/>
          </w:tcPr>
          <w:p w:rsidR="002D547F" w:rsidRPr="00EE636A" w:rsidRDefault="002D547F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.5</w:t>
            </w:r>
          </w:p>
        </w:tc>
        <w:tc>
          <w:tcPr>
            <w:tcW w:w="1701" w:type="dxa"/>
            <w:vAlign w:val="center"/>
          </w:tcPr>
          <w:p w:rsidR="002D547F" w:rsidRPr="00EE636A" w:rsidRDefault="002D547F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2D547F" w:rsidRPr="00EE636A" w:rsidRDefault="002D547F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4395" w:type="dxa"/>
            <w:noWrap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2D547F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2D547F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2D547F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2D547F" w:rsidRPr="00EE636A" w:rsidRDefault="002D547F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1276" w:type="dxa"/>
            <w:noWrap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居住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4</w:t>
            </w:r>
            <w:r w:rsidR="00450FDB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.87</w:t>
            </w:r>
          </w:p>
        </w:tc>
        <w:tc>
          <w:tcPr>
            <w:tcW w:w="992" w:type="dxa"/>
            <w:noWrap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</w:p>
        </w:tc>
      </w:tr>
      <w:tr w:rsidR="002D547F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2D547F" w:rsidRPr="00EE636A" w:rsidRDefault="002D547F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03</w:t>
            </w:r>
          </w:p>
        </w:tc>
        <w:tc>
          <w:tcPr>
            <w:tcW w:w="1276" w:type="dxa"/>
            <w:noWrap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居住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.69</w:t>
            </w:r>
          </w:p>
        </w:tc>
        <w:tc>
          <w:tcPr>
            <w:tcW w:w="992" w:type="dxa"/>
            <w:noWrap/>
            <w:vAlign w:val="center"/>
          </w:tcPr>
          <w:p w:rsidR="002D547F" w:rsidRPr="00EE636A" w:rsidRDefault="002D547F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.5</w:t>
            </w:r>
          </w:p>
        </w:tc>
        <w:tc>
          <w:tcPr>
            <w:tcW w:w="1701" w:type="dxa"/>
            <w:vAlign w:val="center"/>
          </w:tcPr>
          <w:p w:rsidR="002D547F" w:rsidRPr="00EE636A" w:rsidRDefault="002D547F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2D547F" w:rsidRPr="00EE636A" w:rsidRDefault="002D547F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4395" w:type="dxa"/>
            <w:noWrap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2D547F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2D547F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2D547F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2D547F" w:rsidRPr="00EE636A" w:rsidRDefault="002D547F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04</w:t>
            </w:r>
          </w:p>
        </w:tc>
        <w:tc>
          <w:tcPr>
            <w:tcW w:w="1276" w:type="dxa"/>
            <w:noWrap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G1</w:t>
            </w:r>
          </w:p>
        </w:tc>
        <w:tc>
          <w:tcPr>
            <w:tcW w:w="3685" w:type="dxa"/>
            <w:noWrap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公园绿地</w:t>
            </w:r>
          </w:p>
        </w:tc>
        <w:tc>
          <w:tcPr>
            <w:tcW w:w="1418" w:type="dxa"/>
            <w:noWrap/>
            <w:vAlign w:val="center"/>
          </w:tcPr>
          <w:p w:rsidR="002D547F" w:rsidRPr="00EE636A" w:rsidRDefault="002D547F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.83</w:t>
            </w:r>
          </w:p>
        </w:tc>
        <w:tc>
          <w:tcPr>
            <w:tcW w:w="992" w:type="dxa"/>
            <w:noWrap/>
            <w:vAlign w:val="center"/>
          </w:tcPr>
          <w:p w:rsidR="002D547F" w:rsidRPr="00EE636A" w:rsidRDefault="002D547F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2D547F" w:rsidRPr="00EE636A" w:rsidRDefault="002D547F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2D547F" w:rsidRPr="00EE636A" w:rsidRDefault="002D547F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4395" w:type="dxa"/>
            <w:noWrap/>
            <w:vAlign w:val="center"/>
          </w:tcPr>
          <w:p w:rsidR="002D547F" w:rsidRPr="00EE636A" w:rsidRDefault="00E7013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垃圾转运站</w:t>
            </w:r>
          </w:p>
        </w:tc>
        <w:tc>
          <w:tcPr>
            <w:tcW w:w="4784" w:type="dxa"/>
            <w:vAlign w:val="center"/>
          </w:tcPr>
          <w:p w:rsidR="002D547F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E70130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西站商务区西于庄片区城市设计，</w:t>
            </w:r>
            <w:r w:rsidR="00E70130"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含一处占地</w:t>
            </w:r>
            <w:r w:rsidR="00E70130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800平方米</w:t>
            </w:r>
            <w:r w:rsidR="00E70130"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的垃圾转运站</w:t>
            </w:r>
          </w:p>
        </w:tc>
      </w:tr>
      <w:tr w:rsidR="005F4412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5F4412" w:rsidRPr="00EE636A" w:rsidRDefault="005F4412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09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5F4412" w:rsidRPr="00EE636A" w:rsidRDefault="005F4412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5F4412" w:rsidRPr="00EE636A" w:rsidRDefault="005F4412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居住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5F4412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2.88</w:t>
            </w:r>
          </w:p>
        </w:tc>
        <w:tc>
          <w:tcPr>
            <w:tcW w:w="992" w:type="dxa"/>
            <w:noWrap/>
            <w:vAlign w:val="center"/>
          </w:tcPr>
          <w:p w:rsidR="005F4412" w:rsidRPr="00EE636A" w:rsidRDefault="005F4412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5F4412" w:rsidRPr="00EE636A" w:rsidRDefault="005F4412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5F4412" w:rsidRPr="00EE636A" w:rsidRDefault="005F4412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5F4412" w:rsidRPr="00EE636A" w:rsidRDefault="008C250C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社区养老院</w:t>
            </w:r>
          </w:p>
        </w:tc>
        <w:tc>
          <w:tcPr>
            <w:tcW w:w="4784" w:type="dxa"/>
            <w:vAlign w:val="center"/>
          </w:tcPr>
          <w:p w:rsidR="005F4412" w:rsidRPr="00EE636A" w:rsidRDefault="005F4412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</w:p>
        </w:tc>
      </w:tr>
      <w:tr w:rsidR="005F4412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5F4412" w:rsidRPr="00EE636A" w:rsidRDefault="005F4412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09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1276" w:type="dxa"/>
            <w:noWrap/>
            <w:vAlign w:val="center"/>
          </w:tcPr>
          <w:p w:rsidR="005F4412" w:rsidRPr="00EE636A" w:rsidRDefault="005F4412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5F4412" w:rsidRPr="00EE636A" w:rsidRDefault="005F4412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居住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5F4412" w:rsidRPr="00EE636A" w:rsidRDefault="005F4412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.52</w:t>
            </w:r>
          </w:p>
        </w:tc>
        <w:tc>
          <w:tcPr>
            <w:tcW w:w="992" w:type="dxa"/>
            <w:noWrap/>
            <w:vAlign w:val="center"/>
          </w:tcPr>
          <w:p w:rsidR="005F4412" w:rsidRPr="00EE636A" w:rsidRDefault="005F4412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.5</w:t>
            </w:r>
          </w:p>
        </w:tc>
        <w:tc>
          <w:tcPr>
            <w:tcW w:w="1701" w:type="dxa"/>
            <w:vAlign w:val="center"/>
          </w:tcPr>
          <w:p w:rsidR="005F4412" w:rsidRPr="00EE636A" w:rsidRDefault="005F4412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5F4412" w:rsidRPr="00EE636A" w:rsidRDefault="005F4412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4395" w:type="dxa"/>
            <w:noWrap/>
            <w:vAlign w:val="center"/>
          </w:tcPr>
          <w:p w:rsidR="005F4412" w:rsidRPr="00EE636A" w:rsidRDefault="005F4412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5F4412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5F4412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5F4412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5F4412" w:rsidRPr="00EE636A" w:rsidRDefault="005F4412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lastRenderedPageBreak/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09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03</w:t>
            </w:r>
          </w:p>
        </w:tc>
        <w:tc>
          <w:tcPr>
            <w:tcW w:w="1276" w:type="dxa"/>
            <w:noWrap/>
            <w:vAlign w:val="center"/>
          </w:tcPr>
          <w:p w:rsidR="005F4412" w:rsidRPr="00EE636A" w:rsidRDefault="005F4412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G1</w:t>
            </w:r>
          </w:p>
        </w:tc>
        <w:tc>
          <w:tcPr>
            <w:tcW w:w="3685" w:type="dxa"/>
            <w:noWrap/>
            <w:vAlign w:val="center"/>
          </w:tcPr>
          <w:p w:rsidR="005F4412" w:rsidRPr="00EE636A" w:rsidRDefault="005F4412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公园绿地</w:t>
            </w:r>
          </w:p>
        </w:tc>
        <w:tc>
          <w:tcPr>
            <w:tcW w:w="1418" w:type="dxa"/>
            <w:noWrap/>
            <w:vAlign w:val="center"/>
          </w:tcPr>
          <w:p w:rsidR="005F4412" w:rsidRPr="00EE636A" w:rsidRDefault="005F4412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.56</w:t>
            </w:r>
          </w:p>
        </w:tc>
        <w:tc>
          <w:tcPr>
            <w:tcW w:w="992" w:type="dxa"/>
            <w:noWrap/>
            <w:vAlign w:val="center"/>
          </w:tcPr>
          <w:p w:rsidR="005F4412" w:rsidRPr="00EE636A" w:rsidRDefault="005F4412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5F4412" w:rsidRPr="00EE636A" w:rsidRDefault="005F4412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5F4412" w:rsidRPr="00EE636A" w:rsidRDefault="005F4412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4395" w:type="dxa"/>
            <w:noWrap/>
            <w:vAlign w:val="center"/>
          </w:tcPr>
          <w:p w:rsidR="005F4412" w:rsidRPr="00EE636A" w:rsidRDefault="005F4412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5F4412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5F4412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4F176D" w:rsidRPr="00EE636A" w:rsidTr="009B215F">
        <w:trPr>
          <w:trHeight w:val="310"/>
        </w:trPr>
        <w:tc>
          <w:tcPr>
            <w:tcW w:w="1463" w:type="dxa"/>
            <w:noWrap/>
            <w:vAlign w:val="center"/>
          </w:tcPr>
          <w:p w:rsidR="004F176D" w:rsidRPr="00EE636A" w:rsidRDefault="004F176D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4F176D" w:rsidRPr="00EE636A" w:rsidRDefault="004F176D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G1</w:t>
            </w:r>
          </w:p>
        </w:tc>
        <w:tc>
          <w:tcPr>
            <w:tcW w:w="3685" w:type="dxa"/>
            <w:noWrap/>
            <w:vAlign w:val="center"/>
          </w:tcPr>
          <w:p w:rsidR="004F176D" w:rsidRPr="00EE636A" w:rsidRDefault="004F176D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公园绿地</w:t>
            </w:r>
          </w:p>
        </w:tc>
        <w:tc>
          <w:tcPr>
            <w:tcW w:w="1418" w:type="dxa"/>
            <w:noWrap/>
            <w:vAlign w:val="center"/>
          </w:tcPr>
          <w:p w:rsidR="004F176D" w:rsidRPr="00EE636A" w:rsidRDefault="004F176D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.21</w:t>
            </w:r>
          </w:p>
        </w:tc>
        <w:tc>
          <w:tcPr>
            <w:tcW w:w="992" w:type="dxa"/>
            <w:noWrap/>
            <w:vAlign w:val="center"/>
          </w:tcPr>
          <w:p w:rsidR="004F176D" w:rsidRPr="00EE636A" w:rsidRDefault="004F176D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4F176D" w:rsidRPr="00EE636A" w:rsidRDefault="004F176D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4F176D" w:rsidRPr="00EE636A" w:rsidRDefault="004F176D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4395" w:type="dxa"/>
            <w:noWrap/>
            <w:vAlign w:val="center"/>
          </w:tcPr>
          <w:p w:rsidR="004F176D" w:rsidRPr="00EE636A" w:rsidRDefault="004F176D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4F176D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4F176D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4F176D" w:rsidRPr="00EE636A" w:rsidTr="009B215F">
        <w:trPr>
          <w:trHeight w:val="310"/>
        </w:trPr>
        <w:tc>
          <w:tcPr>
            <w:tcW w:w="1463" w:type="dxa"/>
            <w:noWrap/>
            <w:vAlign w:val="center"/>
          </w:tcPr>
          <w:p w:rsidR="004F176D" w:rsidRPr="00EE636A" w:rsidRDefault="004F176D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1276" w:type="dxa"/>
            <w:noWrap/>
            <w:vAlign w:val="center"/>
          </w:tcPr>
          <w:p w:rsidR="004F176D" w:rsidRPr="00EE636A" w:rsidRDefault="004F176D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4F176D" w:rsidRPr="00EE636A" w:rsidRDefault="004F176D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居住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4F176D" w:rsidRPr="00EE636A" w:rsidRDefault="004F176D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.41</w:t>
            </w:r>
          </w:p>
        </w:tc>
        <w:tc>
          <w:tcPr>
            <w:tcW w:w="992" w:type="dxa"/>
            <w:noWrap/>
            <w:vAlign w:val="center"/>
          </w:tcPr>
          <w:p w:rsidR="004F176D" w:rsidRPr="00EE636A" w:rsidRDefault="004F176D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2.9</w:t>
            </w:r>
          </w:p>
        </w:tc>
        <w:tc>
          <w:tcPr>
            <w:tcW w:w="1701" w:type="dxa"/>
            <w:vAlign w:val="center"/>
          </w:tcPr>
          <w:p w:rsidR="004F176D" w:rsidRPr="00EE636A" w:rsidRDefault="004F176D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1559" w:type="dxa"/>
            <w:vAlign w:val="center"/>
          </w:tcPr>
          <w:p w:rsidR="004F176D" w:rsidRPr="00EE636A" w:rsidRDefault="004F176D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4395" w:type="dxa"/>
            <w:noWrap/>
            <w:vAlign w:val="center"/>
          </w:tcPr>
          <w:p w:rsidR="004F176D" w:rsidRPr="00EE636A" w:rsidRDefault="004F176D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4F176D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4F176D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4F176D" w:rsidRPr="00EE636A" w:rsidTr="009B215F">
        <w:trPr>
          <w:trHeight w:val="310"/>
        </w:trPr>
        <w:tc>
          <w:tcPr>
            <w:tcW w:w="1463" w:type="dxa"/>
            <w:noWrap/>
            <w:vAlign w:val="center"/>
          </w:tcPr>
          <w:p w:rsidR="004F176D" w:rsidRPr="00EE636A" w:rsidRDefault="004F176D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03</w:t>
            </w:r>
          </w:p>
        </w:tc>
        <w:tc>
          <w:tcPr>
            <w:tcW w:w="1276" w:type="dxa"/>
            <w:noWrap/>
            <w:vAlign w:val="center"/>
          </w:tcPr>
          <w:p w:rsidR="004F176D" w:rsidRPr="00EE636A" w:rsidRDefault="004F176D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G1</w:t>
            </w:r>
          </w:p>
        </w:tc>
        <w:tc>
          <w:tcPr>
            <w:tcW w:w="3685" w:type="dxa"/>
            <w:noWrap/>
            <w:vAlign w:val="center"/>
          </w:tcPr>
          <w:p w:rsidR="004F176D" w:rsidRPr="00EE636A" w:rsidRDefault="004F176D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公园绿地</w:t>
            </w:r>
          </w:p>
        </w:tc>
        <w:tc>
          <w:tcPr>
            <w:tcW w:w="1418" w:type="dxa"/>
            <w:noWrap/>
            <w:vAlign w:val="center"/>
          </w:tcPr>
          <w:p w:rsidR="004F176D" w:rsidRPr="00EE636A" w:rsidRDefault="004F176D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.24</w:t>
            </w:r>
          </w:p>
        </w:tc>
        <w:tc>
          <w:tcPr>
            <w:tcW w:w="992" w:type="dxa"/>
            <w:noWrap/>
            <w:vAlign w:val="center"/>
          </w:tcPr>
          <w:p w:rsidR="004F176D" w:rsidRPr="00EE636A" w:rsidRDefault="004F176D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4F176D" w:rsidRPr="00EE636A" w:rsidRDefault="004F176D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4F176D" w:rsidRPr="00EE636A" w:rsidRDefault="004F176D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4395" w:type="dxa"/>
            <w:noWrap/>
            <w:vAlign w:val="center"/>
          </w:tcPr>
          <w:p w:rsidR="004F176D" w:rsidRPr="00EE636A" w:rsidRDefault="004F176D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4F176D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4F176D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4F176D" w:rsidRPr="00EE636A" w:rsidTr="009B215F">
        <w:trPr>
          <w:trHeight w:val="310"/>
        </w:trPr>
        <w:tc>
          <w:tcPr>
            <w:tcW w:w="1463" w:type="dxa"/>
            <w:noWrap/>
            <w:vAlign w:val="center"/>
          </w:tcPr>
          <w:p w:rsidR="004F176D" w:rsidRPr="00EE636A" w:rsidRDefault="004F176D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02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4F176D" w:rsidRPr="00EE636A" w:rsidRDefault="004F176D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4F176D" w:rsidRPr="00EE636A" w:rsidRDefault="004F176D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居住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4F176D" w:rsidRPr="00EE636A" w:rsidRDefault="004F176D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.71</w:t>
            </w:r>
          </w:p>
        </w:tc>
        <w:tc>
          <w:tcPr>
            <w:tcW w:w="992" w:type="dxa"/>
            <w:noWrap/>
            <w:vAlign w:val="center"/>
          </w:tcPr>
          <w:p w:rsidR="004F176D" w:rsidRPr="00EE636A" w:rsidRDefault="004F176D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2.9</w:t>
            </w:r>
          </w:p>
        </w:tc>
        <w:tc>
          <w:tcPr>
            <w:tcW w:w="1701" w:type="dxa"/>
            <w:vAlign w:val="center"/>
          </w:tcPr>
          <w:p w:rsidR="004F176D" w:rsidRPr="00EE636A" w:rsidRDefault="004F176D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1559" w:type="dxa"/>
            <w:vAlign w:val="center"/>
          </w:tcPr>
          <w:p w:rsidR="004F176D" w:rsidRPr="00EE636A" w:rsidRDefault="004F176D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4395" w:type="dxa"/>
            <w:noWrap/>
            <w:vAlign w:val="center"/>
          </w:tcPr>
          <w:p w:rsidR="004F176D" w:rsidRPr="00EE636A" w:rsidRDefault="004F176D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4F176D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4F176D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4F176D" w:rsidRPr="00EE636A" w:rsidTr="009B215F">
        <w:trPr>
          <w:trHeight w:val="310"/>
        </w:trPr>
        <w:tc>
          <w:tcPr>
            <w:tcW w:w="1463" w:type="dxa"/>
            <w:noWrap/>
            <w:vAlign w:val="center"/>
          </w:tcPr>
          <w:p w:rsidR="004F176D" w:rsidRPr="00EE636A" w:rsidRDefault="004F176D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02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1276" w:type="dxa"/>
            <w:noWrap/>
            <w:vAlign w:val="center"/>
          </w:tcPr>
          <w:p w:rsidR="004F176D" w:rsidRPr="00EE636A" w:rsidRDefault="004F176D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G1</w:t>
            </w:r>
          </w:p>
        </w:tc>
        <w:tc>
          <w:tcPr>
            <w:tcW w:w="3685" w:type="dxa"/>
            <w:noWrap/>
            <w:vAlign w:val="center"/>
          </w:tcPr>
          <w:p w:rsidR="004F176D" w:rsidRPr="00EE636A" w:rsidRDefault="004F176D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公园绿地</w:t>
            </w:r>
          </w:p>
        </w:tc>
        <w:tc>
          <w:tcPr>
            <w:tcW w:w="1418" w:type="dxa"/>
            <w:noWrap/>
            <w:vAlign w:val="center"/>
          </w:tcPr>
          <w:p w:rsidR="004F176D" w:rsidRPr="00EE636A" w:rsidRDefault="004F176D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.24</w:t>
            </w:r>
          </w:p>
        </w:tc>
        <w:tc>
          <w:tcPr>
            <w:tcW w:w="992" w:type="dxa"/>
            <w:noWrap/>
            <w:vAlign w:val="center"/>
          </w:tcPr>
          <w:p w:rsidR="004F176D" w:rsidRPr="00EE636A" w:rsidRDefault="004F176D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4F176D" w:rsidRPr="00EE636A" w:rsidRDefault="004F176D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4F176D" w:rsidRPr="00EE636A" w:rsidRDefault="004F176D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4395" w:type="dxa"/>
            <w:noWrap/>
            <w:vAlign w:val="center"/>
          </w:tcPr>
          <w:p w:rsidR="004F176D" w:rsidRPr="00EE636A" w:rsidRDefault="004F176D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4F176D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4F176D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582A4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582A40" w:rsidRPr="00EE636A" w:rsidRDefault="00582A4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="00EB7594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</w:t>
            </w:r>
            <w:r w:rsidR="00ED1D3F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582A40" w:rsidRPr="00EE636A" w:rsidRDefault="00582A4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B</w:t>
            </w:r>
          </w:p>
        </w:tc>
        <w:tc>
          <w:tcPr>
            <w:tcW w:w="3685" w:type="dxa"/>
            <w:noWrap/>
            <w:vAlign w:val="center"/>
          </w:tcPr>
          <w:p w:rsidR="00582A40" w:rsidRPr="00EE636A" w:rsidRDefault="00582A4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商业服务业设施用地</w:t>
            </w:r>
          </w:p>
        </w:tc>
        <w:tc>
          <w:tcPr>
            <w:tcW w:w="1418" w:type="dxa"/>
            <w:noWrap/>
            <w:vAlign w:val="center"/>
          </w:tcPr>
          <w:p w:rsidR="00582A40" w:rsidRPr="00EE636A" w:rsidRDefault="00582A4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</w:t>
            </w:r>
            <w:r w:rsidR="00AE0CF0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97</w:t>
            </w:r>
          </w:p>
        </w:tc>
        <w:tc>
          <w:tcPr>
            <w:tcW w:w="992" w:type="dxa"/>
            <w:noWrap/>
            <w:vAlign w:val="center"/>
          </w:tcPr>
          <w:p w:rsidR="00582A40" w:rsidRPr="00EE636A" w:rsidRDefault="00582A4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7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.9</w:t>
            </w:r>
          </w:p>
        </w:tc>
        <w:tc>
          <w:tcPr>
            <w:tcW w:w="1701" w:type="dxa"/>
            <w:vAlign w:val="center"/>
          </w:tcPr>
          <w:p w:rsidR="00582A40" w:rsidRPr="00EE636A" w:rsidRDefault="00582A4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8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582A40" w:rsidRPr="00EE636A" w:rsidRDefault="00582A4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4395" w:type="dxa"/>
            <w:noWrap/>
            <w:vAlign w:val="center"/>
          </w:tcPr>
          <w:p w:rsidR="00582A40" w:rsidRPr="00EE636A" w:rsidRDefault="00582A4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582A40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582A40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西站商务区西于庄片区城市设计，</w:t>
            </w:r>
            <w:r w:rsidR="00582A40"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包含公共绿地不小于</w:t>
            </w:r>
            <w:r w:rsidR="00AE0CF0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0.82</w:t>
            </w:r>
            <w:r w:rsidR="00582A40"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公顷，住宅建筑不超过5.63万平方米</w:t>
            </w:r>
          </w:p>
        </w:tc>
      </w:tr>
      <w:tr w:rsidR="00582A4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582A40" w:rsidRPr="00EE636A" w:rsidRDefault="00582A4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="00EB7594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</w:t>
            </w:r>
            <w:r w:rsidR="00ED1D3F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1276" w:type="dxa"/>
            <w:noWrap/>
            <w:vAlign w:val="center"/>
          </w:tcPr>
          <w:p w:rsidR="00582A40" w:rsidRPr="00EE636A" w:rsidRDefault="00582A4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G1</w:t>
            </w:r>
          </w:p>
        </w:tc>
        <w:tc>
          <w:tcPr>
            <w:tcW w:w="3685" w:type="dxa"/>
            <w:noWrap/>
            <w:vAlign w:val="center"/>
          </w:tcPr>
          <w:p w:rsidR="00582A40" w:rsidRPr="00EE636A" w:rsidRDefault="00582A4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公园绿地</w:t>
            </w:r>
          </w:p>
        </w:tc>
        <w:tc>
          <w:tcPr>
            <w:tcW w:w="1418" w:type="dxa"/>
            <w:noWrap/>
            <w:vAlign w:val="center"/>
          </w:tcPr>
          <w:p w:rsidR="00582A4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0.77</w:t>
            </w:r>
          </w:p>
        </w:tc>
        <w:tc>
          <w:tcPr>
            <w:tcW w:w="992" w:type="dxa"/>
            <w:noWrap/>
            <w:vAlign w:val="center"/>
          </w:tcPr>
          <w:p w:rsidR="00582A40" w:rsidRPr="00EE636A" w:rsidRDefault="00582A4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582A40" w:rsidRPr="00EE636A" w:rsidRDefault="00582A4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582A40" w:rsidRPr="00EE636A" w:rsidRDefault="00582A4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4395" w:type="dxa"/>
            <w:noWrap/>
            <w:vAlign w:val="center"/>
          </w:tcPr>
          <w:p w:rsidR="00582A40" w:rsidRPr="00EE636A" w:rsidRDefault="00582A4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582A40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582A40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="00EB7594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</w:t>
            </w:r>
            <w:r w:rsidR="00ED1D3F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03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G1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公园绿地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0.58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AE0CF0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AE0CF0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4573AC" w:rsidRPr="00EE636A" w:rsidTr="009B215F">
        <w:trPr>
          <w:trHeight w:val="310"/>
        </w:trPr>
        <w:tc>
          <w:tcPr>
            <w:tcW w:w="1463" w:type="dxa"/>
            <w:noWrap/>
            <w:vAlign w:val="center"/>
          </w:tcPr>
          <w:p w:rsidR="004573AC" w:rsidRPr="00EE636A" w:rsidRDefault="004573AC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04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4573AC" w:rsidRPr="00EE636A" w:rsidRDefault="004573AC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4573AC" w:rsidRPr="00EE636A" w:rsidRDefault="004573AC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居住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4573AC" w:rsidRPr="00EE636A" w:rsidRDefault="004573AC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.02</w:t>
            </w:r>
          </w:p>
        </w:tc>
        <w:tc>
          <w:tcPr>
            <w:tcW w:w="992" w:type="dxa"/>
            <w:noWrap/>
            <w:vAlign w:val="center"/>
          </w:tcPr>
          <w:p w:rsidR="004573AC" w:rsidRPr="00EE636A" w:rsidRDefault="004573AC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.9</w:t>
            </w:r>
          </w:p>
        </w:tc>
        <w:tc>
          <w:tcPr>
            <w:tcW w:w="1701" w:type="dxa"/>
            <w:vAlign w:val="center"/>
          </w:tcPr>
          <w:p w:rsidR="004573AC" w:rsidRPr="00EE636A" w:rsidRDefault="004573AC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4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4573AC" w:rsidRPr="00EE636A" w:rsidRDefault="004573AC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4395" w:type="dxa"/>
            <w:noWrap/>
            <w:vAlign w:val="center"/>
          </w:tcPr>
          <w:p w:rsidR="004573AC" w:rsidRPr="00EE636A" w:rsidRDefault="004573AC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4573AC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4573AC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4573AC" w:rsidRPr="00EE636A" w:rsidTr="009B215F">
        <w:trPr>
          <w:trHeight w:val="310"/>
        </w:trPr>
        <w:tc>
          <w:tcPr>
            <w:tcW w:w="1463" w:type="dxa"/>
            <w:noWrap/>
            <w:vAlign w:val="center"/>
          </w:tcPr>
          <w:p w:rsidR="004573AC" w:rsidRPr="00EE636A" w:rsidRDefault="004573AC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05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4573AC" w:rsidRPr="00EE636A" w:rsidRDefault="004573AC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4573AC" w:rsidRPr="00EE636A" w:rsidRDefault="004573AC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居住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4573AC" w:rsidRPr="00EE636A" w:rsidRDefault="004573AC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4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.22</w:t>
            </w:r>
          </w:p>
        </w:tc>
        <w:tc>
          <w:tcPr>
            <w:tcW w:w="992" w:type="dxa"/>
            <w:noWrap/>
            <w:vAlign w:val="center"/>
          </w:tcPr>
          <w:p w:rsidR="004573AC" w:rsidRPr="00EE636A" w:rsidRDefault="004573AC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.9</w:t>
            </w:r>
          </w:p>
        </w:tc>
        <w:tc>
          <w:tcPr>
            <w:tcW w:w="1701" w:type="dxa"/>
            <w:vAlign w:val="center"/>
          </w:tcPr>
          <w:p w:rsidR="004573AC" w:rsidRPr="00EE636A" w:rsidRDefault="004573AC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4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4573AC" w:rsidRPr="00EE636A" w:rsidRDefault="004573AC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4395" w:type="dxa"/>
            <w:noWrap/>
            <w:vAlign w:val="center"/>
          </w:tcPr>
          <w:p w:rsidR="004573AC" w:rsidRPr="00EE636A" w:rsidRDefault="004573AC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4573AC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4573AC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</w:t>
            </w:r>
            <w:r w:rsidR="00ED1D3F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="00EB7594"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B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商业服务业设施用地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4.32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5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.0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8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AE0CF0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AE0CF0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西站商务区西于庄片区城市设计，包含公共绿地不小于</w:t>
            </w:r>
            <w:r w:rsidR="00F43379"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0.65</w:t>
            </w:r>
            <w:r w:rsidR="00AE0CF0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公顷，住宅建筑不超过6.01万平方米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</w:t>
            </w:r>
            <w:r w:rsidR="00ED1D3F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7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G1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公园绿地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450FDB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0.</w:t>
            </w:r>
            <w:r w:rsidR="00450FDB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70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社区体育运动场</w:t>
            </w:r>
            <w:r w:rsidR="00D90AE2"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、文物风貌建筑2处</w:t>
            </w:r>
          </w:p>
        </w:tc>
        <w:tc>
          <w:tcPr>
            <w:tcW w:w="4784" w:type="dxa"/>
            <w:vAlign w:val="center"/>
          </w:tcPr>
          <w:p w:rsidR="00AE0CF0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AE0CF0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EB7594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EB7594" w:rsidRPr="00EE636A" w:rsidRDefault="00EB7594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</w:t>
            </w:r>
            <w:r w:rsidR="00ED1D3F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7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1276" w:type="dxa"/>
            <w:noWrap/>
            <w:vAlign w:val="center"/>
          </w:tcPr>
          <w:p w:rsidR="00EB7594" w:rsidRPr="00EE636A" w:rsidRDefault="00EB7594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B</w:t>
            </w:r>
          </w:p>
        </w:tc>
        <w:tc>
          <w:tcPr>
            <w:tcW w:w="3685" w:type="dxa"/>
            <w:noWrap/>
            <w:vAlign w:val="center"/>
          </w:tcPr>
          <w:p w:rsidR="00EB7594" w:rsidRPr="00EE636A" w:rsidRDefault="00EB7594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商业服务业设施用地</w:t>
            </w:r>
          </w:p>
        </w:tc>
        <w:tc>
          <w:tcPr>
            <w:tcW w:w="1418" w:type="dxa"/>
            <w:noWrap/>
            <w:vAlign w:val="center"/>
          </w:tcPr>
          <w:p w:rsidR="00EB7594" w:rsidRPr="00EE636A" w:rsidRDefault="00EB7594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4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.3</w:t>
            </w:r>
            <w:r w:rsidR="00450FDB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EB7594" w:rsidRPr="00EE636A" w:rsidRDefault="00EB7594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.5</w:t>
            </w:r>
          </w:p>
        </w:tc>
        <w:tc>
          <w:tcPr>
            <w:tcW w:w="1701" w:type="dxa"/>
            <w:vAlign w:val="center"/>
          </w:tcPr>
          <w:p w:rsidR="00EB7594" w:rsidRPr="00EE636A" w:rsidRDefault="00EB7594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7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EB7594" w:rsidRPr="00EE636A" w:rsidRDefault="00EB7594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4395" w:type="dxa"/>
            <w:noWrap/>
            <w:vAlign w:val="center"/>
          </w:tcPr>
          <w:p w:rsidR="00EB7594" w:rsidRPr="00EE636A" w:rsidRDefault="00EB7594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EB7594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EB7594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  <w:r w:rsidR="00A94ACE" w:rsidRPr="00A94ACE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，在保证公园绿地面积不减少的情况下，可与公园绿地结合设计调整用地边界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="00EB7594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</w:t>
            </w:r>
            <w:r w:rsidR="00ED1D3F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7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03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E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水域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5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.41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="00EB7594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</w:t>
            </w:r>
            <w:r w:rsidR="00ED1D3F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居住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F4337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0.80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.5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AE0CF0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AE0CF0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="00EB7594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</w:t>
            </w:r>
            <w:r w:rsidR="00ED1D3F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A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公共管理与公共服务设施用地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.4</w:t>
            </w:r>
            <w:r w:rsidR="00F43379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="00EB7594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</w:t>
            </w:r>
            <w:r w:rsidR="00ED1D3F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03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G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公园绿地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.0</w:t>
            </w:r>
            <w:r w:rsidR="00F43379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2处雨水泵站</w:t>
            </w:r>
          </w:p>
        </w:tc>
        <w:tc>
          <w:tcPr>
            <w:tcW w:w="4784" w:type="dxa"/>
            <w:vAlign w:val="center"/>
          </w:tcPr>
          <w:p w:rsidR="00AE0CF0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AE0CF0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  <w:r w:rsidR="00197065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，含一处文物</w:t>
            </w:r>
            <w:r w:rsidR="00197065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保护单位大</w:t>
            </w:r>
            <w:r w:rsidR="00197065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红桥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="00EB7594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</w:t>
            </w:r>
            <w:r w:rsidR="00ED1D3F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04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E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水域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.10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09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居住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5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.90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lastRenderedPageBreak/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09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A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公共管理与公共服务设施用地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.99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完中</w:t>
            </w:r>
          </w:p>
        </w:tc>
        <w:tc>
          <w:tcPr>
            <w:tcW w:w="4784" w:type="dxa"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09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03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G1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公园绿地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.96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AE0CF0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AE0CF0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09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04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居住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B3626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2.15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.9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4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变电站</w:t>
            </w:r>
          </w:p>
        </w:tc>
        <w:tc>
          <w:tcPr>
            <w:tcW w:w="4784" w:type="dxa"/>
            <w:vAlign w:val="center"/>
          </w:tcPr>
          <w:p w:rsidR="00AE0CF0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AE0CF0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09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02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居住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B3626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2.14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.9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菜市场</w:t>
            </w:r>
          </w:p>
        </w:tc>
        <w:tc>
          <w:tcPr>
            <w:tcW w:w="4784" w:type="dxa"/>
            <w:vAlign w:val="center"/>
          </w:tcPr>
          <w:p w:rsidR="00AE0CF0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AE0CF0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E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水域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5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.05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G1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公园绿地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.33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AE0CF0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AE0CF0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U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公用设施用地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.79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A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公共管理与公共服务设施用地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.55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公安派出所</w:t>
            </w:r>
          </w:p>
        </w:tc>
        <w:tc>
          <w:tcPr>
            <w:tcW w:w="4784" w:type="dxa"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03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G3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广场用地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.30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公共停车场/库</w:t>
            </w:r>
          </w:p>
        </w:tc>
        <w:tc>
          <w:tcPr>
            <w:tcW w:w="4784" w:type="dxa"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04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S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道路与交通设施用地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.39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公交场/站</w:t>
            </w:r>
          </w:p>
        </w:tc>
        <w:tc>
          <w:tcPr>
            <w:tcW w:w="4784" w:type="dxa"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05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G2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防护绿地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.77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AE0CF0" w:rsidRPr="00EE636A" w:rsidRDefault="00954187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90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雨水泵站、基层环卫机构、垃圾转运站</w:t>
            </w:r>
          </w:p>
        </w:tc>
        <w:tc>
          <w:tcPr>
            <w:tcW w:w="4784" w:type="dxa"/>
            <w:vAlign w:val="center"/>
          </w:tcPr>
          <w:p w:rsidR="00AE0CF0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AE0CF0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3C2CBB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3C2CBB" w:rsidRPr="00EE636A" w:rsidRDefault="003C2CBB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06</w:t>
            </w:r>
          </w:p>
        </w:tc>
        <w:tc>
          <w:tcPr>
            <w:tcW w:w="1276" w:type="dxa"/>
            <w:noWrap/>
            <w:vAlign w:val="center"/>
          </w:tcPr>
          <w:p w:rsidR="003C2CBB" w:rsidRPr="00EE636A" w:rsidRDefault="003C2CBB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3C2CBB" w:rsidRPr="00EE636A" w:rsidRDefault="003C2CBB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居住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3C2CBB" w:rsidRPr="00EE636A" w:rsidRDefault="003C2CBB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.60</w:t>
            </w:r>
          </w:p>
        </w:tc>
        <w:tc>
          <w:tcPr>
            <w:tcW w:w="992" w:type="dxa"/>
            <w:noWrap/>
            <w:vAlign w:val="center"/>
          </w:tcPr>
          <w:p w:rsidR="003C2CBB" w:rsidRPr="00EE636A" w:rsidRDefault="003C2CBB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2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.9</w:t>
            </w:r>
          </w:p>
        </w:tc>
        <w:tc>
          <w:tcPr>
            <w:tcW w:w="1701" w:type="dxa"/>
            <w:vAlign w:val="center"/>
          </w:tcPr>
          <w:p w:rsidR="003C2CBB" w:rsidRPr="00EE636A" w:rsidRDefault="003C2CBB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1559" w:type="dxa"/>
            <w:vAlign w:val="center"/>
          </w:tcPr>
          <w:p w:rsidR="003C2CBB" w:rsidRPr="00EE636A" w:rsidRDefault="003C2CBB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4395" w:type="dxa"/>
            <w:noWrap/>
            <w:vAlign w:val="center"/>
          </w:tcPr>
          <w:p w:rsidR="003C2CBB" w:rsidRPr="00EE636A" w:rsidRDefault="003C2CBB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菜市场</w:t>
            </w:r>
          </w:p>
        </w:tc>
        <w:tc>
          <w:tcPr>
            <w:tcW w:w="4784" w:type="dxa"/>
            <w:vAlign w:val="center"/>
          </w:tcPr>
          <w:p w:rsidR="003C2CBB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3C2CBB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07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07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H2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区域交通设施用地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5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.54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08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H2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区域交通设施用地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.38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09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H2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区域交通设施用地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0.42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10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E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水域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.33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10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G1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公园绿地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1.19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AE0CF0" w:rsidRPr="00EE636A" w:rsidRDefault="00CC504A" w:rsidP="00197065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AE0CF0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  <w:r w:rsidR="00197065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，含一处文物</w:t>
            </w:r>
            <w:r w:rsidR="00197065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保护单位大</w:t>
            </w:r>
            <w:r w:rsidR="00197065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红桥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居住</w:t>
            </w:r>
            <w:r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F43379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12.50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.9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小学</w:t>
            </w:r>
          </w:p>
        </w:tc>
        <w:tc>
          <w:tcPr>
            <w:tcW w:w="4784" w:type="dxa"/>
            <w:vAlign w:val="center"/>
          </w:tcPr>
          <w:p w:rsidR="00AE0CF0" w:rsidRPr="00EE636A" w:rsidRDefault="00CC504A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参照</w:t>
            </w:r>
            <w:r w:rsidR="00AE0CF0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西站商务区西于庄片区城市设计</w:t>
            </w:r>
            <w:r w:rsidR="00F43379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，包含公共绿地不小于1</w:t>
            </w:r>
            <w:r w:rsidR="00F43379" w:rsidRPr="00EE636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.33</w:t>
            </w:r>
            <w:r w:rsidR="00F43379"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公顷</w:t>
            </w:r>
          </w:p>
        </w:tc>
      </w:tr>
      <w:tr w:rsidR="00AE0CF0" w:rsidRPr="00EE636A" w:rsidTr="009B215F">
        <w:trPr>
          <w:trHeight w:val="310"/>
        </w:trPr>
        <w:tc>
          <w:tcPr>
            <w:tcW w:w="1429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11</w:t>
            </w: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-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</w:t>
            </w:r>
            <w:r w:rsidR="00F43379"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A</w:t>
            </w:r>
          </w:p>
        </w:tc>
        <w:tc>
          <w:tcPr>
            <w:tcW w:w="3685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公共管理与公共服务设施用地</w:t>
            </w:r>
          </w:p>
        </w:tc>
        <w:tc>
          <w:tcPr>
            <w:tcW w:w="1418" w:type="dxa"/>
            <w:noWrap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0</w:t>
            </w:r>
            <w:r w:rsidRPr="00EE636A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.50</w:t>
            </w:r>
          </w:p>
        </w:tc>
        <w:tc>
          <w:tcPr>
            <w:tcW w:w="992" w:type="dxa"/>
            <w:noWrap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AE0CF0" w:rsidRPr="00EE636A" w:rsidRDefault="00AE0CF0" w:rsidP="009B215F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4395" w:type="dxa"/>
            <w:noWrap/>
            <w:vAlign w:val="center"/>
          </w:tcPr>
          <w:p w:rsidR="00AE0CF0" w:rsidRPr="00EE636A" w:rsidRDefault="00D90AE2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文物风貌建筑</w:t>
            </w:r>
          </w:p>
        </w:tc>
        <w:tc>
          <w:tcPr>
            <w:tcW w:w="4784" w:type="dxa"/>
            <w:vAlign w:val="center"/>
          </w:tcPr>
          <w:p w:rsidR="00AE0CF0" w:rsidRPr="00EE636A" w:rsidRDefault="00AE0CF0" w:rsidP="009B215F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EE63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现状</w:t>
            </w:r>
          </w:p>
        </w:tc>
      </w:tr>
    </w:tbl>
    <w:p w:rsidR="008D4BAE" w:rsidRDefault="008D4BAE" w:rsidP="00D509D4">
      <w:pPr>
        <w:widowControl/>
        <w:jc w:val="left"/>
        <w:rPr>
          <w:color w:val="000000" w:themeColor="text1"/>
          <w:sz w:val="24"/>
        </w:rPr>
      </w:pPr>
    </w:p>
    <w:p w:rsidR="00686BC7" w:rsidRPr="00073B00" w:rsidRDefault="00186C72" w:rsidP="008725E2">
      <w:pPr>
        <w:widowControl/>
        <w:spacing w:line="360" w:lineRule="auto"/>
        <w:jc w:val="left"/>
        <w:rPr>
          <w:color w:val="000000" w:themeColor="text1"/>
          <w:sz w:val="24"/>
        </w:rPr>
      </w:pPr>
      <w:r w:rsidRPr="00073B00">
        <w:rPr>
          <w:color w:val="000000" w:themeColor="text1"/>
          <w:sz w:val="24"/>
        </w:rPr>
        <w:t>注：</w:t>
      </w:r>
      <w:r w:rsidR="008D4BAE" w:rsidRPr="00ED65BE">
        <w:rPr>
          <w:rFonts w:hint="eastAsia"/>
          <w:color w:val="000000" w:themeColor="text1"/>
          <w:sz w:val="24"/>
        </w:rPr>
        <w:t>现状保留地块</w:t>
      </w:r>
      <w:r w:rsidR="008D4BAE">
        <w:rPr>
          <w:rFonts w:hint="eastAsia"/>
          <w:color w:val="000000" w:themeColor="text1"/>
          <w:sz w:val="24"/>
        </w:rPr>
        <w:t>以实测指标为准，规划实施以行政许可审批文件为准</w:t>
      </w:r>
      <w:r w:rsidR="000D59B8">
        <w:rPr>
          <w:rFonts w:hint="eastAsia"/>
          <w:color w:val="000000" w:themeColor="text1"/>
          <w:sz w:val="24"/>
        </w:rPr>
        <w:t>；</w:t>
      </w:r>
    </w:p>
    <w:sectPr w:rsidR="00686BC7" w:rsidRPr="00073B00" w:rsidSect="009463C8">
      <w:footerReference w:type="even" r:id="rId7"/>
      <w:footerReference w:type="default" r:id="rId8"/>
      <w:pgSz w:w="23814" w:h="16840" w:orient="landscape" w:code="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D61" w:rsidRDefault="006C4D61">
      <w:r>
        <w:separator/>
      </w:r>
    </w:p>
  </w:endnote>
  <w:endnote w:type="continuationSeparator" w:id="0">
    <w:p w:rsidR="006C4D61" w:rsidRDefault="006C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8E1" w:rsidRDefault="00DA5D3D" w:rsidP="00FE7E5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928E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928E1" w:rsidRDefault="00E928E1" w:rsidP="00116FD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8E1" w:rsidRDefault="00E928E1" w:rsidP="00A732CA">
    <w:pPr>
      <w:pStyle w:val="a5"/>
      <w:ind w:right="360"/>
      <w:jc w:val="center"/>
    </w:pPr>
    <w:r>
      <w:rPr>
        <w:kern w:val="0"/>
        <w:szCs w:val="21"/>
      </w:rPr>
      <w:t xml:space="preserve">- </w:t>
    </w:r>
    <w:r w:rsidR="00DA5D3D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DA5D3D">
      <w:rPr>
        <w:kern w:val="0"/>
        <w:szCs w:val="21"/>
      </w:rPr>
      <w:fldChar w:fldCharType="separate"/>
    </w:r>
    <w:r w:rsidR="00CC504A">
      <w:rPr>
        <w:noProof/>
        <w:kern w:val="0"/>
        <w:szCs w:val="21"/>
      </w:rPr>
      <w:t>1</w:t>
    </w:r>
    <w:r w:rsidR="00DA5D3D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D61" w:rsidRDefault="006C4D61">
      <w:r>
        <w:separator/>
      </w:r>
    </w:p>
  </w:footnote>
  <w:footnote w:type="continuationSeparator" w:id="0">
    <w:p w:rsidR="006C4D61" w:rsidRDefault="006C4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7E1"/>
    <w:multiLevelType w:val="hybridMultilevel"/>
    <w:tmpl w:val="5DE21272"/>
    <w:lvl w:ilvl="0" w:tplc="434295C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8A7721"/>
    <w:multiLevelType w:val="hybridMultilevel"/>
    <w:tmpl w:val="3702CF92"/>
    <w:lvl w:ilvl="0" w:tplc="323EFF8C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537D"/>
    <w:rsid w:val="00000993"/>
    <w:rsid w:val="00014297"/>
    <w:rsid w:val="00016088"/>
    <w:rsid w:val="00024034"/>
    <w:rsid w:val="0002466E"/>
    <w:rsid w:val="00026C03"/>
    <w:rsid w:val="0003219E"/>
    <w:rsid w:val="00033576"/>
    <w:rsid w:val="00042733"/>
    <w:rsid w:val="0004493C"/>
    <w:rsid w:val="0004714B"/>
    <w:rsid w:val="00047F7F"/>
    <w:rsid w:val="00051718"/>
    <w:rsid w:val="0005214E"/>
    <w:rsid w:val="00052346"/>
    <w:rsid w:val="0005437B"/>
    <w:rsid w:val="00055AE3"/>
    <w:rsid w:val="00061102"/>
    <w:rsid w:val="00061B51"/>
    <w:rsid w:val="00062295"/>
    <w:rsid w:val="000625FE"/>
    <w:rsid w:val="00062EBC"/>
    <w:rsid w:val="00071F53"/>
    <w:rsid w:val="00073B00"/>
    <w:rsid w:val="00077FCD"/>
    <w:rsid w:val="0008031E"/>
    <w:rsid w:val="00084243"/>
    <w:rsid w:val="0009517B"/>
    <w:rsid w:val="00095F44"/>
    <w:rsid w:val="000A12DE"/>
    <w:rsid w:val="000A1DD9"/>
    <w:rsid w:val="000A6A22"/>
    <w:rsid w:val="000B382C"/>
    <w:rsid w:val="000B5E0B"/>
    <w:rsid w:val="000C10B1"/>
    <w:rsid w:val="000C161E"/>
    <w:rsid w:val="000C6C92"/>
    <w:rsid w:val="000C6F71"/>
    <w:rsid w:val="000D029F"/>
    <w:rsid w:val="000D0642"/>
    <w:rsid w:val="000D59B8"/>
    <w:rsid w:val="000D759A"/>
    <w:rsid w:val="000E1F5C"/>
    <w:rsid w:val="000E41A2"/>
    <w:rsid w:val="000E5D82"/>
    <w:rsid w:val="000E710B"/>
    <w:rsid w:val="000E749B"/>
    <w:rsid w:val="000E7B17"/>
    <w:rsid w:val="000E7CE7"/>
    <w:rsid w:val="000E7DE2"/>
    <w:rsid w:val="000F018C"/>
    <w:rsid w:val="000F667F"/>
    <w:rsid w:val="000F7E4A"/>
    <w:rsid w:val="001019CA"/>
    <w:rsid w:val="001036EA"/>
    <w:rsid w:val="00104831"/>
    <w:rsid w:val="00104D85"/>
    <w:rsid w:val="00107D4B"/>
    <w:rsid w:val="00110BE0"/>
    <w:rsid w:val="001135AC"/>
    <w:rsid w:val="0011492C"/>
    <w:rsid w:val="001168FC"/>
    <w:rsid w:val="00116FD5"/>
    <w:rsid w:val="00122399"/>
    <w:rsid w:val="001263A9"/>
    <w:rsid w:val="00127C6F"/>
    <w:rsid w:val="00130100"/>
    <w:rsid w:val="00131E96"/>
    <w:rsid w:val="00133F94"/>
    <w:rsid w:val="001347C1"/>
    <w:rsid w:val="001418C8"/>
    <w:rsid w:val="00141C2B"/>
    <w:rsid w:val="00150857"/>
    <w:rsid w:val="001573C6"/>
    <w:rsid w:val="00167A01"/>
    <w:rsid w:val="00186C72"/>
    <w:rsid w:val="0019077E"/>
    <w:rsid w:val="00191A2D"/>
    <w:rsid w:val="00192FBB"/>
    <w:rsid w:val="00193716"/>
    <w:rsid w:val="0019422D"/>
    <w:rsid w:val="001957DA"/>
    <w:rsid w:val="00195BA5"/>
    <w:rsid w:val="00197065"/>
    <w:rsid w:val="00197BCD"/>
    <w:rsid w:val="001B593F"/>
    <w:rsid w:val="001C1887"/>
    <w:rsid w:val="001C1E3C"/>
    <w:rsid w:val="001C3750"/>
    <w:rsid w:val="001C44CD"/>
    <w:rsid w:val="001C518C"/>
    <w:rsid w:val="001C6E66"/>
    <w:rsid w:val="001C778E"/>
    <w:rsid w:val="001D1264"/>
    <w:rsid w:val="001E0690"/>
    <w:rsid w:val="001E14DE"/>
    <w:rsid w:val="001E1B0E"/>
    <w:rsid w:val="001E3B76"/>
    <w:rsid w:val="001E73DD"/>
    <w:rsid w:val="001F18D5"/>
    <w:rsid w:val="001F2C0A"/>
    <w:rsid w:val="001F35FA"/>
    <w:rsid w:val="001F3CAB"/>
    <w:rsid w:val="001F7042"/>
    <w:rsid w:val="001F7418"/>
    <w:rsid w:val="00202651"/>
    <w:rsid w:val="00203003"/>
    <w:rsid w:val="00203A62"/>
    <w:rsid w:val="00204D91"/>
    <w:rsid w:val="00212CEB"/>
    <w:rsid w:val="00216382"/>
    <w:rsid w:val="002174B2"/>
    <w:rsid w:val="00221C44"/>
    <w:rsid w:val="002235D4"/>
    <w:rsid w:val="00223D86"/>
    <w:rsid w:val="002366F2"/>
    <w:rsid w:val="002369C5"/>
    <w:rsid w:val="00237DD2"/>
    <w:rsid w:val="00243856"/>
    <w:rsid w:val="00243F52"/>
    <w:rsid w:val="00247C43"/>
    <w:rsid w:val="00252924"/>
    <w:rsid w:val="00253034"/>
    <w:rsid w:val="0025537D"/>
    <w:rsid w:val="002630F5"/>
    <w:rsid w:val="00263793"/>
    <w:rsid w:val="00264236"/>
    <w:rsid w:val="002651E6"/>
    <w:rsid w:val="00270BD6"/>
    <w:rsid w:val="00271611"/>
    <w:rsid w:val="00271CC7"/>
    <w:rsid w:val="00273564"/>
    <w:rsid w:val="00274B96"/>
    <w:rsid w:val="00280138"/>
    <w:rsid w:val="00281614"/>
    <w:rsid w:val="00281B6B"/>
    <w:rsid w:val="00282EE5"/>
    <w:rsid w:val="002854E6"/>
    <w:rsid w:val="002858D1"/>
    <w:rsid w:val="00287604"/>
    <w:rsid w:val="00287E80"/>
    <w:rsid w:val="002910DD"/>
    <w:rsid w:val="002923FA"/>
    <w:rsid w:val="00296C4B"/>
    <w:rsid w:val="002A01D7"/>
    <w:rsid w:val="002A0B17"/>
    <w:rsid w:val="002A1D42"/>
    <w:rsid w:val="002A337E"/>
    <w:rsid w:val="002A4774"/>
    <w:rsid w:val="002A4FA6"/>
    <w:rsid w:val="002B0295"/>
    <w:rsid w:val="002B2798"/>
    <w:rsid w:val="002B3BC9"/>
    <w:rsid w:val="002B6801"/>
    <w:rsid w:val="002B6B72"/>
    <w:rsid w:val="002B7842"/>
    <w:rsid w:val="002B7BD0"/>
    <w:rsid w:val="002C3950"/>
    <w:rsid w:val="002C4255"/>
    <w:rsid w:val="002C56DE"/>
    <w:rsid w:val="002C6F56"/>
    <w:rsid w:val="002C74CF"/>
    <w:rsid w:val="002C7B2E"/>
    <w:rsid w:val="002D3B84"/>
    <w:rsid w:val="002D547F"/>
    <w:rsid w:val="002D7A17"/>
    <w:rsid w:val="002E2D50"/>
    <w:rsid w:val="002E3B72"/>
    <w:rsid w:val="002E5A4A"/>
    <w:rsid w:val="002E60E0"/>
    <w:rsid w:val="00300449"/>
    <w:rsid w:val="00301380"/>
    <w:rsid w:val="00303915"/>
    <w:rsid w:val="003107C2"/>
    <w:rsid w:val="00315BA1"/>
    <w:rsid w:val="0032068F"/>
    <w:rsid w:val="00322D34"/>
    <w:rsid w:val="00323BE1"/>
    <w:rsid w:val="003248CF"/>
    <w:rsid w:val="00332895"/>
    <w:rsid w:val="003338E2"/>
    <w:rsid w:val="0033391F"/>
    <w:rsid w:val="00334CD3"/>
    <w:rsid w:val="00336E63"/>
    <w:rsid w:val="003379E6"/>
    <w:rsid w:val="003462FB"/>
    <w:rsid w:val="003475C4"/>
    <w:rsid w:val="00352043"/>
    <w:rsid w:val="00353C29"/>
    <w:rsid w:val="00353C42"/>
    <w:rsid w:val="00356EB2"/>
    <w:rsid w:val="00363B99"/>
    <w:rsid w:val="00366996"/>
    <w:rsid w:val="00367EE6"/>
    <w:rsid w:val="00370324"/>
    <w:rsid w:val="00370934"/>
    <w:rsid w:val="00370E31"/>
    <w:rsid w:val="00374FBB"/>
    <w:rsid w:val="003758D9"/>
    <w:rsid w:val="003764CE"/>
    <w:rsid w:val="003815FE"/>
    <w:rsid w:val="00382C17"/>
    <w:rsid w:val="003837B1"/>
    <w:rsid w:val="00386A01"/>
    <w:rsid w:val="00387E28"/>
    <w:rsid w:val="003942BE"/>
    <w:rsid w:val="003A236A"/>
    <w:rsid w:val="003A2C1B"/>
    <w:rsid w:val="003A3912"/>
    <w:rsid w:val="003A4D60"/>
    <w:rsid w:val="003A4F3D"/>
    <w:rsid w:val="003A703C"/>
    <w:rsid w:val="003A77D7"/>
    <w:rsid w:val="003B04E0"/>
    <w:rsid w:val="003B235D"/>
    <w:rsid w:val="003B46FE"/>
    <w:rsid w:val="003B4E55"/>
    <w:rsid w:val="003B54CE"/>
    <w:rsid w:val="003B553F"/>
    <w:rsid w:val="003B5D92"/>
    <w:rsid w:val="003C1985"/>
    <w:rsid w:val="003C2CBB"/>
    <w:rsid w:val="003C65FD"/>
    <w:rsid w:val="003D0E78"/>
    <w:rsid w:val="003D0F99"/>
    <w:rsid w:val="003D0FB6"/>
    <w:rsid w:val="003D15FF"/>
    <w:rsid w:val="003D34C3"/>
    <w:rsid w:val="003D605A"/>
    <w:rsid w:val="003E1E64"/>
    <w:rsid w:val="003E4180"/>
    <w:rsid w:val="003E46BC"/>
    <w:rsid w:val="003E7397"/>
    <w:rsid w:val="003F0A9B"/>
    <w:rsid w:val="003F1A90"/>
    <w:rsid w:val="003F352D"/>
    <w:rsid w:val="003F4C7A"/>
    <w:rsid w:val="003F5F0C"/>
    <w:rsid w:val="003F6086"/>
    <w:rsid w:val="0040058C"/>
    <w:rsid w:val="00401771"/>
    <w:rsid w:val="00401D36"/>
    <w:rsid w:val="00402903"/>
    <w:rsid w:val="00403826"/>
    <w:rsid w:val="00404575"/>
    <w:rsid w:val="0040637F"/>
    <w:rsid w:val="0041199F"/>
    <w:rsid w:val="00413783"/>
    <w:rsid w:val="004140BA"/>
    <w:rsid w:val="00414BBE"/>
    <w:rsid w:val="004209C2"/>
    <w:rsid w:val="00422D59"/>
    <w:rsid w:val="00430FF1"/>
    <w:rsid w:val="00433B8A"/>
    <w:rsid w:val="00437ACA"/>
    <w:rsid w:val="0044608E"/>
    <w:rsid w:val="00450FDB"/>
    <w:rsid w:val="0045142F"/>
    <w:rsid w:val="00456944"/>
    <w:rsid w:val="004573AC"/>
    <w:rsid w:val="00462CD9"/>
    <w:rsid w:val="0046309B"/>
    <w:rsid w:val="00465F40"/>
    <w:rsid w:val="00466582"/>
    <w:rsid w:val="00466E44"/>
    <w:rsid w:val="004671CD"/>
    <w:rsid w:val="00476576"/>
    <w:rsid w:val="00476D17"/>
    <w:rsid w:val="00482039"/>
    <w:rsid w:val="00483C66"/>
    <w:rsid w:val="00485169"/>
    <w:rsid w:val="00485189"/>
    <w:rsid w:val="004858FF"/>
    <w:rsid w:val="00487062"/>
    <w:rsid w:val="004913C5"/>
    <w:rsid w:val="004915F4"/>
    <w:rsid w:val="004917CA"/>
    <w:rsid w:val="004918F0"/>
    <w:rsid w:val="00494C08"/>
    <w:rsid w:val="00494D00"/>
    <w:rsid w:val="004968FA"/>
    <w:rsid w:val="004A13FE"/>
    <w:rsid w:val="004A2CDD"/>
    <w:rsid w:val="004A3E41"/>
    <w:rsid w:val="004A5ED3"/>
    <w:rsid w:val="004B154A"/>
    <w:rsid w:val="004B302C"/>
    <w:rsid w:val="004C186F"/>
    <w:rsid w:val="004C1BCF"/>
    <w:rsid w:val="004C1E6C"/>
    <w:rsid w:val="004C23FE"/>
    <w:rsid w:val="004D0905"/>
    <w:rsid w:val="004D0BE9"/>
    <w:rsid w:val="004D420B"/>
    <w:rsid w:val="004D4942"/>
    <w:rsid w:val="004D6AEF"/>
    <w:rsid w:val="004E2618"/>
    <w:rsid w:val="004E4274"/>
    <w:rsid w:val="004E4A2B"/>
    <w:rsid w:val="004E519A"/>
    <w:rsid w:val="004F176D"/>
    <w:rsid w:val="004F1BFD"/>
    <w:rsid w:val="004F1EB9"/>
    <w:rsid w:val="004F4071"/>
    <w:rsid w:val="004F7A2B"/>
    <w:rsid w:val="005010A3"/>
    <w:rsid w:val="00503122"/>
    <w:rsid w:val="00505209"/>
    <w:rsid w:val="00506F44"/>
    <w:rsid w:val="00512D2E"/>
    <w:rsid w:val="005136DD"/>
    <w:rsid w:val="00514B5A"/>
    <w:rsid w:val="005178A7"/>
    <w:rsid w:val="0052262A"/>
    <w:rsid w:val="0052316B"/>
    <w:rsid w:val="005242C6"/>
    <w:rsid w:val="0052431B"/>
    <w:rsid w:val="00524762"/>
    <w:rsid w:val="005310E4"/>
    <w:rsid w:val="00532A06"/>
    <w:rsid w:val="00540E33"/>
    <w:rsid w:val="00542983"/>
    <w:rsid w:val="00544704"/>
    <w:rsid w:val="005535A7"/>
    <w:rsid w:val="00554A8E"/>
    <w:rsid w:val="005567E8"/>
    <w:rsid w:val="00557BFD"/>
    <w:rsid w:val="00560032"/>
    <w:rsid w:val="0056155F"/>
    <w:rsid w:val="00567263"/>
    <w:rsid w:val="00567640"/>
    <w:rsid w:val="00571DD3"/>
    <w:rsid w:val="00572AE3"/>
    <w:rsid w:val="00575E7E"/>
    <w:rsid w:val="00582764"/>
    <w:rsid w:val="00582A40"/>
    <w:rsid w:val="005844B4"/>
    <w:rsid w:val="005848E6"/>
    <w:rsid w:val="0058692D"/>
    <w:rsid w:val="005908CC"/>
    <w:rsid w:val="0059147A"/>
    <w:rsid w:val="005923BE"/>
    <w:rsid w:val="00594347"/>
    <w:rsid w:val="00597DA4"/>
    <w:rsid w:val="005A20D5"/>
    <w:rsid w:val="005B3E72"/>
    <w:rsid w:val="005B3FD5"/>
    <w:rsid w:val="005B6DFB"/>
    <w:rsid w:val="005C549E"/>
    <w:rsid w:val="005C72AF"/>
    <w:rsid w:val="005D1260"/>
    <w:rsid w:val="005D1DD1"/>
    <w:rsid w:val="005D7BB7"/>
    <w:rsid w:val="005E153B"/>
    <w:rsid w:val="005E1636"/>
    <w:rsid w:val="005E1948"/>
    <w:rsid w:val="005E1AEB"/>
    <w:rsid w:val="005E3EA0"/>
    <w:rsid w:val="005E78C8"/>
    <w:rsid w:val="005E7B0F"/>
    <w:rsid w:val="005F02C9"/>
    <w:rsid w:val="005F0BF1"/>
    <w:rsid w:val="005F4412"/>
    <w:rsid w:val="005F7094"/>
    <w:rsid w:val="0060133A"/>
    <w:rsid w:val="006034D4"/>
    <w:rsid w:val="00603581"/>
    <w:rsid w:val="00604819"/>
    <w:rsid w:val="006049D4"/>
    <w:rsid w:val="00614DD1"/>
    <w:rsid w:val="00626A9C"/>
    <w:rsid w:val="00631368"/>
    <w:rsid w:val="00635DC7"/>
    <w:rsid w:val="00637571"/>
    <w:rsid w:val="00637CD4"/>
    <w:rsid w:val="00640FFD"/>
    <w:rsid w:val="00642D19"/>
    <w:rsid w:val="0064424A"/>
    <w:rsid w:val="00644708"/>
    <w:rsid w:val="0064639B"/>
    <w:rsid w:val="0065025F"/>
    <w:rsid w:val="00654739"/>
    <w:rsid w:val="00657BF8"/>
    <w:rsid w:val="0066000C"/>
    <w:rsid w:val="00662AB4"/>
    <w:rsid w:val="00664AA5"/>
    <w:rsid w:val="00666AE6"/>
    <w:rsid w:val="00672A96"/>
    <w:rsid w:val="006749E8"/>
    <w:rsid w:val="00674AAF"/>
    <w:rsid w:val="00674BE8"/>
    <w:rsid w:val="00675A27"/>
    <w:rsid w:val="00680160"/>
    <w:rsid w:val="006830FF"/>
    <w:rsid w:val="006842AB"/>
    <w:rsid w:val="00686BC7"/>
    <w:rsid w:val="00692E8C"/>
    <w:rsid w:val="00694589"/>
    <w:rsid w:val="0069554A"/>
    <w:rsid w:val="00697F92"/>
    <w:rsid w:val="006A02CC"/>
    <w:rsid w:val="006A1153"/>
    <w:rsid w:val="006A148C"/>
    <w:rsid w:val="006A3FDE"/>
    <w:rsid w:val="006A4002"/>
    <w:rsid w:val="006A658E"/>
    <w:rsid w:val="006B6841"/>
    <w:rsid w:val="006C14A6"/>
    <w:rsid w:val="006C3BA4"/>
    <w:rsid w:val="006C4D61"/>
    <w:rsid w:val="006C5976"/>
    <w:rsid w:val="006C5E78"/>
    <w:rsid w:val="006C5EA0"/>
    <w:rsid w:val="006D0707"/>
    <w:rsid w:val="006D142E"/>
    <w:rsid w:val="006D25EE"/>
    <w:rsid w:val="006D74C7"/>
    <w:rsid w:val="006E4B8D"/>
    <w:rsid w:val="006E5812"/>
    <w:rsid w:val="006E7B98"/>
    <w:rsid w:val="006F1B22"/>
    <w:rsid w:val="006F45FA"/>
    <w:rsid w:val="006F46C5"/>
    <w:rsid w:val="00703D0F"/>
    <w:rsid w:val="00707E53"/>
    <w:rsid w:val="0071315B"/>
    <w:rsid w:val="00720B2F"/>
    <w:rsid w:val="00720C39"/>
    <w:rsid w:val="00726338"/>
    <w:rsid w:val="0073090C"/>
    <w:rsid w:val="00732B36"/>
    <w:rsid w:val="00734E51"/>
    <w:rsid w:val="007355DC"/>
    <w:rsid w:val="007372BC"/>
    <w:rsid w:val="00751B9C"/>
    <w:rsid w:val="00751EF9"/>
    <w:rsid w:val="00752246"/>
    <w:rsid w:val="007550DF"/>
    <w:rsid w:val="00755322"/>
    <w:rsid w:val="00760817"/>
    <w:rsid w:val="007616F6"/>
    <w:rsid w:val="00763B69"/>
    <w:rsid w:val="00764A77"/>
    <w:rsid w:val="00770838"/>
    <w:rsid w:val="0077100E"/>
    <w:rsid w:val="00773243"/>
    <w:rsid w:val="00776C86"/>
    <w:rsid w:val="00785D43"/>
    <w:rsid w:val="00795C39"/>
    <w:rsid w:val="007B085E"/>
    <w:rsid w:val="007B08BA"/>
    <w:rsid w:val="007B4ECE"/>
    <w:rsid w:val="007B5723"/>
    <w:rsid w:val="007B77EE"/>
    <w:rsid w:val="007B7F57"/>
    <w:rsid w:val="007C1C58"/>
    <w:rsid w:val="007C3FBD"/>
    <w:rsid w:val="007C447E"/>
    <w:rsid w:val="007C6CAE"/>
    <w:rsid w:val="007C7BA8"/>
    <w:rsid w:val="007D7D49"/>
    <w:rsid w:val="007E144E"/>
    <w:rsid w:val="007E325E"/>
    <w:rsid w:val="007E3B33"/>
    <w:rsid w:val="007F19B0"/>
    <w:rsid w:val="007F4A4F"/>
    <w:rsid w:val="008008F4"/>
    <w:rsid w:val="00802FDD"/>
    <w:rsid w:val="008040E6"/>
    <w:rsid w:val="00804E78"/>
    <w:rsid w:val="0080670A"/>
    <w:rsid w:val="0080676A"/>
    <w:rsid w:val="00810334"/>
    <w:rsid w:val="00815958"/>
    <w:rsid w:val="00815A7A"/>
    <w:rsid w:val="00821351"/>
    <w:rsid w:val="00822BFF"/>
    <w:rsid w:val="00823670"/>
    <w:rsid w:val="008262CD"/>
    <w:rsid w:val="00830011"/>
    <w:rsid w:val="0083335C"/>
    <w:rsid w:val="00837D19"/>
    <w:rsid w:val="0084499C"/>
    <w:rsid w:val="008472E1"/>
    <w:rsid w:val="00847C15"/>
    <w:rsid w:val="00851AE9"/>
    <w:rsid w:val="008550BE"/>
    <w:rsid w:val="00855E75"/>
    <w:rsid w:val="0086051F"/>
    <w:rsid w:val="00864BDC"/>
    <w:rsid w:val="008725E2"/>
    <w:rsid w:val="00874EB0"/>
    <w:rsid w:val="00875962"/>
    <w:rsid w:val="008761DF"/>
    <w:rsid w:val="008821A2"/>
    <w:rsid w:val="008822C1"/>
    <w:rsid w:val="008836E0"/>
    <w:rsid w:val="00886FDD"/>
    <w:rsid w:val="0089040E"/>
    <w:rsid w:val="008904ED"/>
    <w:rsid w:val="00890A42"/>
    <w:rsid w:val="00892021"/>
    <w:rsid w:val="00892D01"/>
    <w:rsid w:val="00894680"/>
    <w:rsid w:val="008A0F95"/>
    <w:rsid w:val="008A3483"/>
    <w:rsid w:val="008A6331"/>
    <w:rsid w:val="008B1C59"/>
    <w:rsid w:val="008B31B7"/>
    <w:rsid w:val="008B352A"/>
    <w:rsid w:val="008B5931"/>
    <w:rsid w:val="008B5B36"/>
    <w:rsid w:val="008C020F"/>
    <w:rsid w:val="008C06D1"/>
    <w:rsid w:val="008C0D77"/>
    <w:rsid w:val="008C0EFA"/>
    <w:rsid w:val="008C250C"/>
    <w:rsid w:val="008C4C0D"/>
    <w:rsid w:val="008C5C7A"/>
    <w:rsid w:val="008C6632"/>
    <w:rsid w:val="008D1C2D"/>
    <w:rsid w:val="008D1DF9"/>
    <w:rsid w:val="008D4BAE"/>
    <w:rsid w:val="008D4ED8"/>
    <w:rsid w:val="008D5D22"/>
    <w:rsid w:val="008E13B3"/>
    <w:rsid w:val="008E1AE6"/>
    <w:rsid w:val="008E1AFB"/>
    <w:rsid w:val="008E258F"/>
    <w:rsid w:val="008E50A4"/>
    <w:rsid w:val="008E60E6"/>
    <w:rsid w:val="008E62B8"/>
    <w:rsid w:val="008F012B"/>
    <w:rsid w:val="00905E3E"/>
    <w:rsid w:val="0091438C"/>
    <w:rsid w:val="009147F8"/>
    <w:rsid w:val="009148B9"/>
    <w:rsid w:val="009250F4"/>
    <w:rsid w:val="00925292"/>
    <w:rsid w:val="00932D75"/>
    <w:rsid w:val="00935661"/>
    <w:rsid w:val="009360AB"/>
    <w:rsid w:val="00936D0D"/>
    <w:rsid w:val="009418F0"/>
    <w:rsid w:val="00945F81"/>
    <w:rsid w:val="009463C8"/>
    <w:rsid w:val="009476B8"/>
    <w:rsid w:val="00951E06"/>
    <w:rsid w:val="009523B5"/>
    <w:rsid w:val="00953970"/>
    <w:rsid w:val="00954187"/>
    <w:rsid w:val="009566F9"/>
    <w:rsid w:val="00956786"/>
    <w:rsid w:val="0096081F"/>
    <w:rsid w:val="009615B6"/>
    <w:rsid w:val="00963B8D"/>
    <w:rsid w:val="009668D4"/>
    <w:rsid w:val="009670CA"/>
    <w:rsid w:val="00974E6C"/>
    <w:rsid w:val="0097760F"/>
    <w:rsid w:val="0098083B"/>
    <w:rsid w:val="00981199"/>
    <w:rsid w:val="0098349E"/>
    <w:rsid w:val="00983A86"/>
    <w:rsid w:val="009848DF"/>
    <w:rsid w:val="00985295"/>
    <w:rsid w:val="00986134"/>
    <w:rsid w:val="0099077D"/>
    <w:rsid w:val="009959C8"/>
    <w:rsid w:val="00996470"/>
    <w:rsid w:val="009A185E"/>
    <w:rsid w:val="009A3C94"/>
    <w:rsid w:val="009A7BDE"/>
    <w:rsid w:val="009B0EA6"/>
    <w:rsid w:val="009B0FD0"/>
    <w:rsid w:val="009B215F"/>
    <w:rsid w:val="009B2F70"/>
    <w:rsid w:val="009B3A7D"/>
    <w:rsid w:val="009B3B5A"/>
    <w:rsid w:val="009B6D3E"/>
    <w:rsid w:val="009C426D"/>
    <w:rsid w:val="009D04CB"/>
    <w:rsid w:val="009D36B9"/>
    <w:rsid w:val="009D469E"/>
    <w:rsid w:val="009D4FC9"/>
    <w:rsid w:val="009D6FC8"/>
    <w:rsid w:val="009E493B"/>
    <w:rsid w:val="009F349C"/>
    <w:rsid w:val="009F37BD"/>
    <w:rsid w:val="009F3A58"/>
    <w:rsid w:val="00A00A93"/>
    <w:rsid w:val="00A01CA3"/>
    <w:rsid w:val="00A044A9"/>
    <w:rsid w:val="00A06EE2"/>
    <w:rsid w:val="00A110CB"/>
    <w:rsid w:val="00A11677"/>
    <w:rsid w:val="00A12461"/>
    <w:rsid w:val="00A13472"/>
    <w:rsid w:val="00A13FC0"/>
    <w:rsid w:val="00A17615"/>
    <w:rsid w:val="00A23732"/>
    <w:rsid w:val="00A26544"/>
    <w:rsid w:val="00A30F59"/>
    <w:rsid w:val="00A3143B"/>
    <w:rsid w:val="00A36C9C"/>
    <w:rsid w:val="00A40DF9"/>
    <w:rsid w:val="00A4319B"/>
    <w:rsid w:val="00A4375D"/>
    <w:rsid w:val="00A43A6E"/>
    <w:rsid w:val="00A461F7"/>
    <w:rsid w:val="00A51EB2"/>
    <w:rsid w:val="00A5362C"/>
    <w:rsid w:val="00A562C6"/>
    <w:rsid w:val="00A61045"/>
    <w:rsid w:val="00A646D1"/>
    <w:rsid w:val="00A64F7F"/>
    <w:rsid w:val="00A6509F"/>
    <w:rsid w:val="00A70CBA"/>
    <w:rsid w:val="00A71A34"/>
    <w:rsid w:val="00A71D97"/>
    <w:rsid w:val="00A732CA"/>
    <w:rsid w:val="00A7486F"/>
    <w:rsid w:val="00A7596A"/>
    <w:rsid w:val="00A80D2E"/>
    <w:rsid w:val="00A82494"/>
    <w:rsid w:val="00A83E6B"/>
    <w:rsid w:val="00A939A6"/>
    <w:rsid w:val="00A94ACE"/>
    <w:rsid w:val="00A94D08"/>
    <w:rsid w:val="00A95C5C"/>
    <w:rsid w:val="00A9700C"/>
    <w:rsid w:val="00AA0310"/>
    <w:rsid w:val="00AA044A"/>
    <w:rsid w:val="00AB051C"/>
    <w:rsid w:val="00AB0C34"/>
    <w:rsid w:val="00AC042C"/>
    <w:rsid w:val="00AC2100"/>
    <w:rsid w:val="00AC646D"/>
    <w:rsid w:val="00AC688D"/>
    <w:rsid w:val="00AD02C1"/>
    <w:rsid w:val="00AD2063"/>
    <w:rsid w:val="00AD41CB"/>
    <w:rsid w:val="00AD6603"/>
    <w:rsid w:val="00AE0CF0"/>
    <w:rsid w:val="00AE53DB"/>
    <w:rsid w:val="00AE6B95"/>
    <w:rsid w:val="00AF1B83"/>
    <w:rsid w:val="00AF2B4B"/>
    <w:rsid w:val="00AF610D"/>
    <w:rsid w:val="00B01400"/>
    <w:rsid w:val="00B016EA"/>
    <w:rsid w:val="00B05A12"/>
    <w:rsid w:val="00B05B46"/>
    <w:rsid w:val="00B106FF"/>
    <w:rsid w:val="00B159D8"/>
    <w:rsid w:val="00B232CA"/>
    <w:rsid w:val="00B23EC1"/>
    <w:rsid w:val="00B249E4"/>
    <w:rsid w:val="00B3105A"/>
    <w:rsid w:val="00B34A3E"/>
    <w:rsid w:val="00B353E7"/>
    <w:rsid w:val="00B3626A"/>
    <w:rsid w:val="00B40006"/>
    <w:rsid w:val="00B461D2"/>
    <w:rsid w:val="00B52ECE"/>
    <w:rsid w:val="00B531A5"/>
    <w:rsid w:val="00B56867"/>
    <w:rsid w:val="00B60C20"/>
    <w:rsid w:val="00B63F0B"/>
    <w:rsid w:val="00B65CB0"/>
    <w:rsid w:val="00B71129"/>
    <w:rsid w:val="00B73514"/>
    <w:rsid w:val="00B77F4C"/>
    <w:rsid w:val="00B806E0"/>
    <w:rsid w:val="00B8161E"/>
    <w:rsid w:val="00B8296E"/>
    <w:rsid w:val="00B847EC"/>
    <w:rsid w:val="00B96239"/>
    <w:rsid w:val="00B96879"/>
    <w:rsid w:val="00BA7543"/>
    <w:rsid w:val="00BA7779"/>
    <w:rsid w:val="00BB28D7"/>
    <w:rsid w:val="00BB38CE"/>
    <w:rsid w:val="00BB4119"/>
    <w:rsid w:val="00BB59E9"/>
    <w:rsid w:val="00BC3BEE"/>
    <w:rsid w:val="00BC3F7D"/>
    <w:rsid w:val="00BC69D3"/>
    <w:rsid w:val="00BE49CE"/>
    <w:rsid w:val="00BE4E6C"/>
    <w:rsid w:val="00BE6190"/>
    <w:rsid w:val="00BE662B"/>
    <w:rsid w:val="00BE6D31"/>
    <w:rsid w:val="00BF1364"/>
    <w:rsid w:val="00BF222C"/>
    <w:rsid w:val="00BF7257"/>
    <w:rsid w:val="00BF7295"/>
    <w:rsid w:val="00BF7715"/>
    <w:rsid w:val="00BF78E4"/>
    <w:rsid w:val="00C01283"/>
    <w:rsid w:val="00C0164C"/>
    <w:rsid w:val="00C0513B"/>
    <w:rsid w:val="00C06345"/>
    <w:rsid w:val="00C07078"/>
    <w:rsid w:val="00C07B4A"/>
    <w:rsid w:val="00C14AC1"/>
    <w:rsid w:val="00C14CFD"/>
    <w:rsid w:val="00C14E4C"/>
    <w:rsid w:val="00C170F3"/>
    <w:rsid w:val="00C214E9"/>
    <w:rsid w:val="00C250C8"/>
    <w:rsid w:val="00C25D0F"/>
    <w:rsid w:val="00C30346"/>
    <w:rsid w:val="00C32B46"/>
    <w:rsid w:val="00C331A7"/>
    <w:rsid w:val="00C3597E"/>
    <w:rsid w:val="00C36F6D"/>
    <w:rsid w:val="00C40D98"/>
    <w:rsid w:val="00C5056C"/>
    <w:rsid w:val="00C53829"/>
    <w:rsid w:val="00C54793"/>
    <w:rsid w:val="00C55A2F"/>
    <w:rsid w:val="00C56B01"/>
    <w:rsid w:val="00C572F8"/>
    <w:rsid w:val="00C62867"/>
    <w:rsid w:val="00C6302D"/>
    <w:rsid w:val="00C64818"/>
    <w:rsid w:val="00C64B84"/>
    <w:rsid w:val="00C66E52"/>
    <w:rsid w:val="00C71D6A"/>
    <w:rsid w:val="00C74043"/>
    <w:rsid w:val="00C748C8"/>
    <w:rsid w:val="00C808BB"/>
    <w:rsid w:val="00C81521"/>
    <w:rsid w:val="00C8341D"/>
    <w:rsid w:val="00C83562"/>
    <w:rsid w:val="00C87FAC"/>
    <w:rsid w:val="00C93CF6"/>
    <w:rsid w:val="00C93D9B"/>
    <w:rsid w:val="00C97449"/>
    <w:rsid w:val="00C97AF8"/>
    <w:rsid w:val="00CA1442"/>
    <w:rsid w:val="00CA1463"/>
    <w:rsid w:val="00CA4E45"/>
    <w:rsid w:val="00CA5E6E"/>
    <w:rsid w:val="00CA61C4"/>
    <w:rsid w:val="00CB1E37"/>
    <w:rsid w:val="00CB7B2A"/>
    <w:rsid w:val="00CC504A"/>
    <w:rsid w:val="00CD02EB"/>
    <w:rsid w:val="00CD379C"/>
    <w:rsid w:val="00CE071E"/>
    <w:rsid w:val="00CE19E6"/>
    <w:rsid w:val="00CE1BD6"/>
    <w:rsid w:val="00CE4860"/>
    <w:rsid w:val="00CE6E54"/>
    <w:rsid w:val="00CE7A8F"/>
    <w:rsid w:val="00CF014C"/>
    <w:rsid w:val="00CF26D3"/>
    <w:rsid w:val="00CF3B27"/>
    <w:rsid w:val="00CF7203"/>
    <w:rsid w:val="00CF7650"/>
    <w:rsid w:val="00D07AA3"/>
    <w:rsid w:val="00D10C01"/>
    <w:rsid w:val="00D112CF"/>
    <w:rsid w:val="00D14FE2"/>
    <w:rsid w:val="00D179E8"/>
    <w:rsid w:val="00D21A02"/>
    <w:rsid w:val="00D21E29"/>
    <w:rsid w:val="00D233EF"/>
    <w:rsid w:val="00D306E2"/>
    <w:rsid w:val="00D309E6"/>
    <w:rsid w:val="00D31AAF"/>
    <w:rsid w:val="00D376AD"/>
    <w:rsid w:val="00D44ABC"/>
    <w:rsid w:val="00D460FD"/>
    <w:rsid w:val="00D509D4"/>
    <w:rsid w:val="00D50BA4"/>
    <w:rsid w:val="00D52E01"/>
    <w:rsid w:val="00D53515"/>
    <w:rsid w:val="00D576C6"/>
    <w:rsid w:val="00D57916"/>
    <w:rsid w:val="00D6092E"/>
    <w:rsid w:val="00D60ADD"/>
    <w:rsid w:val="00D63B7D"/>
    <w:rsid w:val="00D65C26"/>
    <w:rsid w:val="00D671A9"/>
    <w:rsid w:val="00D70B28"/>
    <w:rsid w:val="00D70F49"/>
    <w:rsid w:val="00D71669"/>
    <w:rsid w:val="00D75DB5"/>
    <w:rsid w:val="00D8126E"/>
    <w:rsid w:val="00D82211"/>
    <w:rsid w:val="00D826F2"/>
    <w:rsid w:val="00D86341"/>
    <w:rsid w:val="00D8760D"/>
    <w:rsid w:val="00D90AE2"/>
    <w:rsid w:val="00D91DE8"/>
    <w:rsid w:val="00D978B4"/>
    <w:rsid w:val="00DA3619"/>
    <w:rsid w:val="00DA5BFD"/>
    <w:rsid w:val="00DA5D3D"/>
    <w:rsid w:val="00DA68FD"/>
    <w:rsid w:val="00DB032C"/>
    <w:rsid w:val="00DB3655"/>
    <w:rsid w:val="00DB5969"/>
    <w:rsid w:val="00DB5F29"/>
    <w:rsid w:val="00DC108D"/>
    <w:rsid w:val="00DC2456"/>
    <w:rsid w:val="00DC3C3A"/>
    <w:rsid w:val="00DC55E6"/>
    <w:rsid w:val="00DC6F82"/>
    <w:rsid w:val="00DD127F"/>
    <w:rsid w:val="00DD1302"/>
    <w:rsid w:val="00DD30DD"/>
    <w:rsid w:val="00DD5DB9"/>
    <w:rsid w:val="00DE08B5"/>
    <w:rsid w:val="00DE15B8"/>
    <w:rsid w:val="00DE4DF3"/>
    <w:rsid w:val="00DE583F"/>
    <w:rsid w:val="00DE64EA"/>
    <w:rsid w:val="00DF3A71"/>
    <w:rsid w:val="00DF6E19"/>
    <w:rsid w:val="00E009FF"/>
    <w:rsid w:val="00E011C7"/>
    <w:rsid w:val="00E02943"/>
    <w:rsid w:val="00E037AC"/>
    <w:rsid w:val="00E07779"/>
    <w:rsid w:val="00E1254E"/>
    <w:rsid w:val="00E1656A"/>
    <w:rsid w:val="00E17121"/>
    <w:rsid w:val="00E20823"/>
    <w:rsid w:val="00E21E51"/>
    <w:rsid w:val="00E224B6"/>
    <w:rsid w:val="00E22568"/>
    <w:rsid w:val="00E229F6"/>
    <w:rsid w:val="00E265C2"/>
    <w:rsid w:val="00E265F7"/>
    <w:rsid w:val="00E27955"/>
    <w:rsid w:val="00E31736"/>
    <w:rsid w:val="00E355CA"/>
    <w:rsid w:val="00E40CD2"/>
    <w:rsid w:val="00E45894"/>
    <w:rsid w:val="00E538A2"/>
    <w:rsid w:val="00E57E15"/>
    <w:rsid w:val="00E60146"/>
    <w:rsid w:val="00E63B01"/>
    <w:rsid w:val="00E64FF1"/>
    <w:rsid w:val="00E666E8"/>
    <w:rsid w:val="00E70130"/>
    <w:rsid w:val="00E716ED"/>
    <w:rsid w:val="00E722D0"/>
    <w:rsid w:val="00E76A8F"/>
    <w:rsid w:val="00E86CA5"/>
    <w:rsid w:val="00E87F25"/>
    <w:rsid w:val="00E928E1"/>
    <w:rsid w:val="00E96615"/>
    <w:rsid w:val="00EA0DB3"/>
    <w:rsid w:val="00EA29D4"/>
    <w:rsid w:val="00EA6EAC"/>
    <w:rsid w:val="00EB072C"/>
    <w:rsid w:val="00EB0DDC"/>
    <w:rsid w:val="00EB72E8"/>
    <w:rsid w:val="00EB7594"/>
    <w:rsid w:val="00EC0C83"/>
    <w:rsid w:val="00EC1A2B"/>
    <w:rsid w:val="00ED1D3F"/>
    <w:rsid w:val="00ED49CD"/>
    <w:rsid w:val="00ED579F"/>
    <w:rsid w:val="00ED61BC"/>
    <w:rsid w:val="00ED7CDA"/>
    <w:rsid w:val="00EE00EE"/>
    <w:rsid w:val="00EE636A"/>
    <w:rsid w:val="00EF11DF"/>
    <w:rsid w:val="00EF1AB2"/>
    <w:rsid w:val="00EF2307"/>
    <w:rsid w:val="00EF5090"/>
    <w:rsid w:val="00EF6E58"/>
    <w:rsid w:val="00EF72F7"/>
    <w:rsid w:val="00F066DC"/>
    <w:rsid w:val="00F10007"/>
    <w:rsid w:val="00F13F9F"/>
    <w:rsid w:val="00F1689C"/>
    <w:rsid w:val="00F17756"/>
    <w:rsid w:val="00F3016D"/>
    <w:rsid w:val="00F30E25"/>
    <w:rsid w:val="00F3116B"/>
    <w:rsid w:val="00F32BB6"/>
    <w:rsid w:val="00F34B90"/>
    <w:rsid w:val="00F379E7"/>
    <w:rsid w:val="00F42C1D"/>
    <w:rsid w:val="00F432D0"/>
    <w:rsid w:val="00F43379"/>
    <w:rsid w:val="00F463FF"/>
    <w:rsid w:val="00F4679A"/>
    <w:rsid w:val="00F46A7D"/>
    <w:rsid w:val="00F5037E"/>
    <w:rsid w:val="00F5191C"/>
    <w:rsid w:val="00F52249"/>
    <w:rsid w:val="00F528D5"/>
    <w:rsid w:val="00F52B60"/>
    <w:rsid w:val="00F54CD7"/>
    <w:rsid w:val="00F55669"/>
    <w:rsid w:val="00F574A8"/>
    <w:rsid w:val="00F5790D"/>
    <w:rsid w:val="00F6416A"/>
    <w:rsid w:val="00F64516"/>
    <w:rsid w:val="00F66A6F"/>
    <w:rsid w:val="00F73E6A"/>
    <w:rsid w:val="00F80C92"/>
    <w:rsid w:val="00F8195F"/>
    <w:rsid w:val="00F85308"/>
    <w:rsid w:val="00F85A51"/>
    <w:rsid w:val="00F91EFB"/>
    <w:rsid w:val="00F92348"/>
    <w:rsid w:val="00F93D23"/>
    <w:rsid w:val="00F95E55"/>
    <w:rsid w:val="00F97C96"/>
    <w:rsid w:val="00FA7E90"/>
    <w:rsid w:val="00FB320F"/>
    <w:rsid w:val="00FB387A"/>
    <w:rsid w:val="00FB4D02"/>
    <w:rsid w:val="00FB5A94"/>
    <w:rsid w:val="00FC1671"/>
    <w:rsid w:val="00FC6AEF"/>
    <w:rsid w:val="00FC7C2F"/>
    <w:rsid w:val="00FD13E3"/>
    <w:rsid w:val="00FD277A"/>
    <w:rsid w:val="00FD29AE"/>
    <w:rsid w:val="00FD53BE"/>
    <w:rsid w:val="00FE259A"/>
    <w:rsid w:val="00FE4A5C"/>
    <w:rsid w:val="00FE73DE"/>
    <w:rsid w:val="00FE7E5E"/>
    <w:rsid w:val="00FF38DE"/>
    <w:rsid w:val="00FF4B0A"/>
    <w:rsid w:val="00FF7586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DC38F93-FB2B-46F3-8256-EB4947FC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B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0B2F"/>
    <w:rPr>
      <w:rFonts w:ascii="黑体" w:eastAsia="黑体"/>
      <w:sz w:val="24"/>
      <w:szCs w:val="20"/>
    </w:rPr>
  </w:style>
  <w:style w:type="paragraph" w:styleId="a4">
    <w:name w:val="Body Text First Indent"/>
    <w:basedOn w:val="a3"/>
    <w:rsid w:val="00720B2F"/>
    <w:pPr>
      <w:spacing w:after="120"/>
      <w:ind w:firstLineChars="100" w:firstLine="420"/>
    </w:pPr>
    <w:rPr>
      <w:rFonts w:ascii="Times New Roman" w:eastAsia="宋体"/>
      <w:sz w:val="21"/>
    </w:rPr>
  </w:style>
  <w:style w:type="paragraph" w:styleId="a5">
    <w:name w:val="footer"/>
    <w:basedOn w:val="a"/>
    <w:rsid w:val="00116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116FD5"/>
  </w:style>
  <w:style w:type="paragraph" w:styleId="a7">
    <w:name w:val="header"/>
    <w:basedOn w:val="a"/>
    <w:rsid w:val="00116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37CD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487</Words>
  <Characters>2776</Characters>
  <Application>Microsoft Office Word</Application>
  <DocSecurity>0</DocSecurity>
  <Lines>23</Lines>
  <Paragraphs>6</Paragraphs>
  <ScaleCrop>false</ScaleCrop>
  <Company>ghy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规划地块控制指标一览表</dc:title>
  <dc:subject/>
  <dc:creator>kangjing</dc:creator>
  <cp:keywords/>
  <cp:lastModifiedBy>Administrator</cp:lastModifiedBy>
  <cp:revision>30</cp:revision>
  <cp:lastPrinted>2015-01-26T06:14:00Z</cp:lastPrinted>
  <dcterms:created xsi:type="dcterms:W3CDTF">2019-07-19T08:48:00Z</dcterms:created>
  <dcterms:modified xsi:type="dcterms:W3CDTF">2020-08-17T09:30:00Z</dcterms:modified>
</cp:coreProperties>
</file>